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54A" w:rsidRPr="00CA4BED" w:rsidRDefault="0069654A" w:rsidP="00315BC7">
      <w:pPr>
        <w:spacing w:before="240" w:after="60"/>
        <w:jc w:val="center"/>
        <w:rPr>
          <w:rFonts w:ascii="Arial" w:hAnsi="Arial"/>
          <w:b/>
          <w:i/>
          <w:sz w:val="28"/>
        </w:rPr>
      </w:pPr>
      <w:r w:rsidRPr="00CA4BED">
        <w:rPr>
          <w:rFonts w:ascii="Arial" w:hAnsi="Arial"/>
          <w:b/>
          <w:i/>
          <w:sz w:val="28"/>
        </w:rPr>
        <w:t>Proposal for the ACS/ORG</w:t>
      </w:r>
      <w:r w:rsidR="00315BC7">
        <w:rPr>
          <w:rFonts w:ascii="Arial" w:hAnsi="Arial"/>
          <w:b/>
          <w:i/>
          <w:sz w:val="28"/>
        </w:rPr>
        <w:t>N</w:t>
      </w:r>
      <w:r w:rsidRPr="00CA4BED">
        <w:rPr>
          <w:rFonts w:ascii="Arial" w:hAnsi="Arial"/>
          <w:b/>
          <w:i/>
          <w:sz w:val="28"/>
        </w:rPr>
        <w:t xml:space="preserve"> Meeting in </w:t>
      </w:r>
      <w:r w:rsidR="00315BC7">
        <w:rPr>
          <w:rFonts w:ascii="Arial" w:hAnsi="Arial"/>
          <w:b/>
          <w:i/>
          <w:sz w:val="28"/>
        </w:rPr>
        <w:t>Spring or Fall, Year XXXX</w:t>
      </w:r>
      <w:r w:rsidR="009D5022" w:rsidRPr="009D5022">
        <w:rPr>
          <w:rFonts w:ascii="Arial" w:hAnsi="Arial"/>
          <w:b/>
          <w:i/>
          <w:sz w:val="28"/>
        </w:rPr>
        <w:t xml:space="preserve"> </w:t>
      </w:r>
      <w:r w:rsidRPr="00CA4BED">
        <w:rPr>
          <w:rFonts w:ascii="Arial" w:hAnsi="Arial"/>
          <w:b/>
          <w:i/>
          <w:sz w:val="28"/>
        </w:rPr>
        <w:t>– TEMPLATE</w:t>
      </w:r>
    </w:p>
    <w:p w:rsidR="0069654A" w:rsidRPr="00CA4BED" w:rsidRDefault="00315BC7" w:rsidP="0069654A">
      <w:pPr>
        <w:spacing w:before="240" w:after="60"/>
        <w:jc w:val="center"/>
        <w:rPr>
          <w:rFonts w:ascii="Arial" w:hAnsi="Arial"/>
          <w:b/>
          <w:sz w:val="26"/>
        </w:rPr>
      </w:pPr>
      <w:r>
        <w:rPr>
          <w:rFonts w:ascii="Arial" w:hAnsi="Arial"/>
          <w:b/>
          <w:sz w:val="26"/>
        </w:rPr>
        <w:t>Symp</w:t>
      </w:r>
      <w:r w:rsidR="00F751E0">
        <w:rPr>
          <w:rFonts w:ascii="Arial" w:hAnsi="Arial"/>
          <w:b/>
          <w:sz w:val="26"/>
        </w:rPr>
        <w:t>o</w:t>
      </w:r>
      <w:r>
        <w:rPr>
          <w:rFonts w:ascii="Arial" w:hAnsi="Arial"/>
          <w:b/>
          <w:sz w:val="26"/>
        </w:rPr>
        <w:t>sium Title</w:t>
      </w:r>
    </w:p>
    <w:p w:rsidR="0069654A" w:rsidRPr="00CA4BED" w:rsidRDefault="00F751E0" w:rsidP="0069654A">
      <w:pPr>
        <w:spacing w:before="240" w:line="300" w:lineRule="exact"/>
        <w:rPr>
          <w:rFonts w:ascii="Arial" w:hAnsi="Arial"/>
          <w:sz w:val="22"/>
        </w:rPr>
      </w:pPr>
      <w:r>
        <w:rPr>
          <w:rFonts w:ascii="Arial" w:hAnsi="Arial"/>
          <w:b/>
          <w:sz w:val="22"/>
        </w:rPr>
        <w:t>Symposium Organizer</w:t>
      </w:r>
      <w:r w:rsidR="0069654A" w:rsidRPr="00CA4BED">
        <w:rPr>
          <w:rFonts w:ascii="Arial" w:hAnsi="Arial"/>
          <w:b/>
          <w:sz w:val="22"/>
        </w:rPr>
        <w:t xml:space="preserve">:  </w:t>
      </w:r>
      <w:r w:rsidR="0069654A">
        <w:rPr>
          <w:rFonts w:ascii="Arial" w:hAnsi="Arial"/>
          <w:sz w:val="22"/>
        </w:rPr>
        <w:t>XXXX</w:t>
      </w:r>
      <w:r w:rsidR="0069654A" w:rsidRPr="00CA4BED">
        <w:rPr>
          <w:rFonts w:ascii="Arial" w:hAnsi="Arial"/>
          <w:sz w:val="22"/>
        </w:rPr>
        <w:t xml:space="preserve">; Professor of </w:t>
      </w:r>
      <w:r w:rsidR="0069654A">
        <w:rPr>
          <w:rFonts w:ascii="Arial" w:hAnsi="Arial"/>
          <w:sz w:val="22"/>
        </w:rPr>
        <w:t>Chemistry</w:t>
      </w:r>
      <w:r w:rsidR="0069654A" w:rsidRPr="00CA4BED">
        <w:rPr>
          <w:rFonts w:ascii="Arial" w:hAnsi="Arial"/>
          <w:sz w:val="22"/>
        </w:rPr>
        <w:t xml:space="preserve">; </w:t>
      </w:r>
      <w:r w:rsidR="0069654A">
        <w:rPr>
          <w:rFonts w:ascii="Arial" w:hAnsi="Arial"/>
          <w:sz w:val="22"/>
        </w:rPr>
        <w:t xml:space="preserve">University </w:t>
      </w:r>
      <w:proofErr w:type="gramStart"/>
      <w:r w:rsidR="0069654A">
        <w:rPr>
          <w:rFonts w:ascii="Arial" w:hAnsi="Arial"/>
          <w:sz w:val="22"/>
        </w:rPr>
        <w:t>ZZZZ</w:t>
      </w:r>
      <w:r w:rsidR="0069654A" w:rsidRPr="00CA4BED">
        <w:rPr>
          <w:rFonts w:ascii="Arial" w:hAnsi="Arial"/>
          <w:sz w:val="22"/>
        </w:rPr>
        <w:t xml:space="preserve"> </w:t>
      </w:r>
      <w:r w:rsidR="0069654A">
        <w:rPr>
          <w:rFonts w:ascii="Arial" w:hAnsi="Arial"/>
          <w:sz w:val="22"/>
        </w:rPr>
        <w:t>;</w:t>
      </w:r>
      <w:proofErr w:type="gramEnd"/>
      <w:r w:rsidR="0069654A">
        <w:rPr>
          <w:rFonts w:ascii="Arial" w:hAnsi="Arial"/>
          <w:sz w:val="22"/>
        </w:rPr>
        <w:t xml:space="preserve">  </w:t>
      </w:r>
      <w:r w:rsidR="0069654A" w:rsidRPr="009D5022">
        <w:rPr>
          <w:rFonts w:ascii="Arial" w:hAnsi="Arial"/>
          <w:sz w:val="22"/>
        </w:rPr>
        <w:t>email.edu</w:t>
      </w:r>
    </w:p>
    <w:p w:rsidR="0069654A" w:rsidRPr="00CA4BED" w:rsidRDefault="0069654A" w:rsidP="0069654A">
      <w:pPr>
        <w:spacing w:before="240" w:line="300" w:lineRule="exact"/>
        <w:rPr>
          <w:rFonts w:ascii="Arial" w:hAnsi="Arial"/>
          <w:sz w:val="22"/>
        </w:rPr>
      </w:pPr>
      <w:r w:rsidRPr="00CA4BED">
        <w:rPr>
          <w:rFonts w:ascii="Arial" w:hAnsi="Arial"/>
          <w:b/>
          <w:sz w:val="22"/>
        </w:rPr>
        <w:t>SPC</w:t>
      </w:r>
      <w:r w:rsidR="004F0DEA">
        <w:rPr>
          <w:rFonts w:ascii="Arial" w:hAnsi="Arial"/>
          <w:b/>
          <w:sz w:val="22"/>
        </w:rPr>
        <w:t xml:space="preserve"> </w:t>
      </w:r>
      <w:r w:rsidRPr="00CA4BED">
        <w:rPr>
          <w:rFonts w:ascii="Arial" w:hAnsi="Arial"/>
          <w:b/>
          <w:sz w:val="22"/>
        </w:rPr>
        <w:t xml:space="preserve">Contact: </w:t>
      </w:r>
      <w:r w:rsidR="009D5022">
        <w:rPr>
          <w:rFonts w:ascii="Arial" w:hAnsi="Arial"/>
          <w:b/>
          <w:sz w:val="22"/>
        </w:rPr>
        <w:t xml:space="preserve"> </w:t>
      </w:r>
      <w:r w:rsidR="00F751E0">
        <w:rPr>
          <w:rFonts w:ascii="Arial" w:hAnsi="Arial"/>
          <w:sz w:val="22"/>
        </w:rPr>
        <w:t>Emily McLaughlin</w:t>
      </w:r>
      <w:r w:rsidR="009D5022">
        <w:rPr>
          <w:rFonts w:ascii="Arial" w:hAnsi="Arial"/>
          <w:sz w:val="22"/>
        </w:rPr>
        <w:t xml:space="preserve">, </w:t>
      </w:r>
      <w:r w:rsidR="00F751E0">
        <w:rPr>
          <w:rFonts w:ascii="Arial" w:hAnsi="Arial"/>
          <w:sz w:val="22"/>
        </w:rPr>
        <w:t>mclaughl@bard.edu</w:t>
      </w:r>
      <w:r w:rsidR="007D3CD3">
        <w:rPr>
          <w:rFonts w:ascii="Arial" w:hAnsi="Arial"/>
          <w:sz w:val="22"/>
        </w:rPr>
        <w:t xml:space="preserve"> (</w:t>
      </w:r>
      <w:r w:rsidR="00F751E0" w:rsidRPr="00F751E0">
        <w:rPr>
          <w:rFonts w:ascii="Arial" w:hAnsi="Arial"/>
          <w:i/>
          <w:iCs/>
          <w:sz w:val="22"/>
        </w:rPr>
        <w:t>Please</w:t>
      </w:r>
      <w:r w:rsidR="007D3CD3" w:rsidRPr="00F751E0">
        <w:rPr>
          <w:rFonts w:ascii="Arial" w:hAnsi="Arial"/>
          <w:i/>
          <w:iCs/>
          <w:sz w:val="22"/>
        </w:rPr>
        <w:t xml:space="preserve"> check website for latest contact</w:t>
      </w:r>
      <w:r w:rsidR="007D3CD3">
        <w:rPr>
          <w:rFonts w:ascii="Arial" w:hAnsi="Arial"/>
          <w:sz w:val="22"/>
        </w:rPr>
        <w:t>)</w:t>
      </w:r>
    </w:p>
    <w:p w:rsidR="0069654A" w:rsidRDefault="0069654A" w:rsidP="0069654A">
      <w:pPr>
        <w:rPr>
          <w:rFonts w:ascii="Arial" w:hAnsi="Arial"/>
          <w:sz w:val="22"/>
        </w:rPr>
      </w:pPr>
    </w:p>
    <w:p w:rsidR="0069654A" w:rsidRDefault="00F751E0" w:rsidP="0069654A">
      <w:pPr>
        <w:jc w:val="both"/>
        <w:rPr>
          <w:rFonts w:ascii="Arial" w:hAnsi="Arial"/>
          <w:sz w:val="22"/>
        </w:rPr>
      </w:pPr>
      <w:r w:rsidRPr="00F751E0">
        <w:rPr>
          <w:rFonts w:ascii="Arial" w:hAnsi="Arial"/>
          <w:b/>
          <w:bCs/>
          <w:sz w:val="22"/>
        </w:rPr>
        <w:t>Description:</w:t>
      </w:r>
      <w:r>
        <w:rPr>
          <w:rFonts w:ascii="Arial" w:hAnsi="Arial"/>
          <w:sz w:val="22"/>
        </w:rPr>
        <w:t xml:space="preserve"> (</w:t>
      </w:r>
      <w:r w:rsidRPr="00F751E0">
        <w:rPr>
          <w:rFonts w:ascii="Arial" w:hAnsi="Arial"/>
          <w:i/>
          <w:iCs/>
          <w:sz w:val="22"/>
        </w:rPr>
        <w:t>SAM</w:t>
      </w:r>
      <w:r>
        <w:rPr>
          <w:rFonts w:ascii="Arial" w:hAnsi="Arial"/>
          <w:i/>
          <w:iCs/>
          <w:sz w:val="22"/>
        </w:rPr>
        <w:t>P</w:t>
      </w:r>
      <w:r w:rsidRPr="00F751E0">
        <w:rPr>
          <w:rFonts w:ascii="Arial" w:hAnsi="Arial"/>
          <w:i/>
          <w:iCs/>
          <w:sz w:val="22"/>
        </w:rPr>
        <w:t>LE, please replace</w:t>
      </w:r>
      <w:r>
        <w:rPr>
          <w:rFonts w:ascii="Arial" w:hAnsi="Arial"/>
          <w:sz w:val="22"/>
        </w:rPr>
        <w:t xml:space="preserve">) </w:t>
      </w:r>
      <w:r w:rsidR="0069654A">
        <w:rPr>
          <w:rFonts w:ascii="Arial" w:hAnsi="Arial"/>
          <w:sz w:val="22"/>
        </w:rPr>
        <w:t xml:space="preserve">Chemical Biology is rapidly developing into an independent field, as evidenced by the launch of the ACS journal. There </w:t>
      </w:r>
      <w:proofErr w:type="gramStart"/>
      <w:r w:rsidR="0069654A">
        <w:rPr>
          <w:rFonts w:ascii="Arial" w:hAnsi="Arial"/>
          <w:sz w:val="22"/>
        </w:rPr>
        <w:t>are</w:t>
      </w:r>
      <w:proofErr w:type="gramEnd"/>
      <w:r w:rsidR="0069654A">
        <w:rPr>
          <w:rFonts w:ascii="Arial" w:hAnsi="Arial"/>
          <w:sz w:val="22"/>
        </w:rPr>
        <w:t xml:space="preserve"> a wealth of opportunities within the neuroscience domain for organic chemists to engage pharmacologists in the design and synthesis of new ligands and imaging agents to advance the discipline and enable translational science. Biology has made significant advances in recent years in the areas of ion channels, transporters and allosteric modulation of GPCRs.  However, the success of the field hinges on small, synthetic ligands to understand the pharmacology and assess the therapeutic potential of novel targets and modulatory mechanisms.  This session will afford an overview of Chemical Biology, illustrate how chemistry is critical and provide opportunities for synthetic chemists to make contacts and break into a new discipline.</w:t>
      </w:r>
    </w:p>
    <w:p w:rsidR="00F357EB" w:rsidRDefault="00F357EB" w:rsidP="0069654A">
      <w:pPr>
        <w:jc w:val="both"/>
        <w:rPr>
          <w:rFonts w:ascii="Arial" w:hAnsi="Arial"/>
          <w:sz w:val="22"/>
        </w:rPr>
      </w:pPr>
    </w:p>
    <w:p w:rsidR="00D213AD" w:rsidRDefault="00D213AD" w:rsidP="00D213AD">
      <w:pPr>
        <w:jc w:val="both"/>
        <w:rPr>
          <w:rFonts w:ascii="Arial" w:hAnsi="Arial"/>
          <w:sz w:val="22"/>
        </w:rPr>
      </w:pPr>
      <w:r w:rsidRPr="00D213AD">
        <w:rPr>
          <w:rFonts w:ascii="Arial" w:hAnsi="Arial"/>
          <w:sz w:val="22"/>
        </w:rPr>
        <w:t xml:space="preserve">Would you like to host this symposium as a </w:t>
      </w:r>
      <w:r w:rsidRPr="00D213AD">
        <w:rPr>
          <w:rFonts w:ascii="Arial" w:hAnsi="Arial"/>
          <w:b/>
          <w:bCs/>
          <w:sz w:val="22"/>
        </w:rPr>
        <w:t>co-organized/joint symposium</w:t>
      </w:r>
      <w:r w:rsidRPr="00D213AD">
        <w:rPr>
          <w:rFonts w:ascii="Arial" w:hAnsi="Arial"/>
          <w:sz w:val="22"/>
        </w:rPr>
        <w:t xml:space="preserve"> with other ACS </w:t>
      </w:r>
      <w:hyperlink r:id="rId7" w:history="1">
        <w:r w:rsidRPr="00D213AD">
          <w:rPr>
            <w:rStyle w:val="Hyperlink"/>
            <w:rFonts w:ascii="Arial" w:hAnsi="Arial"/>
            <w:sz w:val="22"/>
          </w:rPr>
          <w:t>Divisions</w:t>
        </w:r>
      </w:hyperlink>
      <w:r w:rsidRPr="00D213AD">
        <w:rPr>
          <w:rFonts w:ascii="Arial" w:hAnsi="Arial"/>
          <w:sz w:val="22"/>
        </w:rPr>
        <w:t xml:space="preserve"> or </w:t>
      </w:r>
      <w:hyperlink r:id="rId8" w:history="1">
        <w:r w:rsidRPr="00D213AD">
          <w:rPr>
            <w:rStyle w:val="Hyperlink"/>
            <w:rFonts w:ascii="Arial" w:hAnsi="Arial"/>
            <w:sz w:val="22"/>
          </w:rPr>
          <w:t>Committees</w:t>
        </w:r>
      </w:hyperlink>
      <w:r w:rsidRPr="00D213AD">
        <w:rPr>
          <w:rFonts w:ascii="Arial" w:hAnsi="Arial"/>
          <w:sz w:val="22"/>
        </w:rPr>
        <w:t xml:space="preserve">? </w:t>
      </w:r>
      <w:r w:rsidRPr="00D213AD">
        <w:rPr>
          <w:rFonts w:ascii="Arial" w:hAnsi="Arial"/>
          <w:b/>
          <w:bCs/>
          <w:sz w:val="22"/>
        </w:rPr>
        <w:t>If yes,</w:t>
      </w:r>
      <w:r w:rsidRPr="00D213AD">
        <w:rPr>
          <w:rFonts w:ascii="Arial" w:hAnsi="Arial"/>
          <w:sz w:val="22"/>
        </w:rPr>
        <w:t xml:space="preserve"> list co-organizers and their </w:t>
      </w:r>
      <w:proofErr w:type="gramStart"/>
      <w:r w:rsidRPr="00BA175C">
        <w:rPr>
          <w:rFonts w:ascii="Arial" w:hAnsi="Arial"/>
          <w:sz w:val="22"/>
        </w:rPr>
        <w:t>Division</w:t>
      </w:r>
      <w:proofErr w:type="gramEnd"/>
      <w:r w:rsidRPr="00D213AD">
        <w:rPr>
          <w:rFonts w:ascii="Arial" w:hAnsi="Arial"/>
          <w:sz w:val="22"/>
        </w:rPr>
        <w:t xml:space="preserve"> or </w:t>
      </w:r>
      <w:r w:rsidRPr="00BA175C">
        <w:rPr>
          <w:rFonts w:ascii="Arial" w:hAnsi="Arial"/>
          <w:sz w:val="22"/>
        </w:rPr>
        <w:t>Committee</w:t>
      </w:r>
      <w:r w:rsidRPr="00D213AD">
        <w:rPr>
          <w:rFonts w:ascii="Arial" w:hAnsi="Arial"/>
          <w:sz w:val="22"/>
        </w:rPr>
        <w:t xml:space="preserve"> affiliation.</w:t>
      </w:r>
    </w:p>
    <w:p w:rsidR="00D213AD" w:rsidRDefault="00D213AD" w:rsidP="00D213AD">
      <w:pPr>
        <w:jc w:val="both"/>
        <w:rPr>
          <w:rFonts w:ascii="Arial" w:hAnsi="Arial"/>
          <w:sz w:val="22"/>
        </w:rPr>
      </w:pPr>
    </w:p>
    <w:p w:rsidR="00D213AD" w:rsidRDefault="00D213AD" w:rsidP="00D213AD">
      <w:pPr>
        <w:jc w:val="both"/>
        <w:rPr>
          <w:rFonts w:ascii="Arial" w:hAnsi="Arial"/>
          <w:sz w:val="22"/>
        </w:rPr>
      </w:pPr>
      <w:r>
        <w:rPr>
          <w:rFonts w:ascii="Arial" w:hAnsi="Arial"/>
          <w:sz w:val="22"/>
        </w:rPr>
        <w:t>Name, Title, (BIOL)</w:t>
      </w:r>
    </w:p>
    <w:p w:rsidR="00D213AD" w:rsidRPr="00D213AD" w:rsidRDefault="00D213AD" w:rsidP="00D213AD">
      <w:pPr>
        <w:jc w:val="both"/>
        <w:rPr>
          <w:rFonts w:ascii="Arial" w:hAnsi="Arial"/>
          <w:sz w:val="22"/>
        </w:rPr>
      </w:pPr>
      <w:r>
        <w:rPr>
          <w:rFonts w:ascii="Arial" w:hAnsi="Arial"/>
          <w:sz w:val="22"/>
        </w:rPr>
        <w:t>Name, Title, (MEDI)</w:t>
      </w:r>
    </w:p>
    <w:p w:rsidR="00D213AD" w:rsidRDefault="00D213AD" w:rsidP="0069654A">
      <w:pPr>
        <w:jc w:val="both"/>
        <w:rPr>
          <w:rFonts w:ascii="Arial" w:hAnsi="Arial"/>
          <w:sz w:val="22"/>
        </w:rPr>
      </w:pPr>
    </w:p>
    <w:p w:rsidR="00E243A5" w:rsidRDefault="00F357EB" w:rsidP="0069654A">
      <w:pPr>
        <w:jc w:val="both"/>
        <w:rPr>
          <w:rFonts w:ascii="Arial" w:hAnsi="Arial"/>
          <w:sz w:val="22"/>
        </w:rPr>
      </w:pPr>
      <w:r>
        <w:rPr>
          <w:rFonts w:ascii="Arial" w:hAnsi="Arial"/>
          <w:b/>
          <w:sz w:val="22"/>
        </w:rPr>
        <w:t>ACS Symposium eBook Option</w:t>
      </w:r>
      <w:r>
        <w:rPr>
          <w:rFonts w:ascii="Arial" w:hAnsi="Arial"/>
          <w:sz w:val="22"/>
        </w:rPr>
        <w:t xml:space="preserve">:  Should you wish to organize an eBook of contributions from your symposium as part of the </w:t>
      </w:r>
      <w:r w:rsidRPr="00F357EB">
        <w:rPr>
          <w:rFonts w:ascii="Arial" w:hAnsi="Arial"/>
          <w:sz w:val="22"/>
        </w:rPr>
        <w:t>ACS eBooks Symposium Series</w:t>
      </w:r>
      <w:r>
        <w:rPr>
          <w:rFonts w:ascii="Arial" w:hAnsi="Arial"/>
          <w:sz w:val="22"/>
        </w:rPr>
        <w:t xml:space="preserve">, please note that here:   ___ </w:t>
      </w:r>
      <w:r>
        <w:rPr>
          <w:rFonts w:ascii="Arial" w:hAnsi="Arial"/>
          <w:b/>
          <w:sz w:val="22"/>
        </w:rPr>
        <w:t>yes</w:t>
      </w:r>
      <w:r>
        <w:rPr>
          <w:rFonts w:ascii="Arial" w:hAnsi="Arial"/>
          <w:sz w:val="22"/>
        </w:rPr>
        <w:t xml:space="preserve">    ___ </w:t>
      </w:r>
      <w:r>
        <w:rPr>
          <w:rFonts w:ascii="Arial" w:hAnsi="Arial"/>
          <w:b/>
          <w:sz w:val="22"/>
        </w:rPr>
        <w:t>no</w:t>
      </w:r>
      <w:r>
        <w:rPr>
          <w:rFonts w:ascii="Arial" w:hAnsi="Arial"/>
          <w:sz w:val="22"/>
        </w:rPr>
        <w:t xml:space="preserve">   </w:t>
      </w:r>
    </w:p>
    <w:p w:rsidR="00F357EB" w:rsidRPr="00E243A5" w:rsidRDefault="00E243A5" w:rsidP="0069654A">
      <w:pPr>
        <w:jc w:val="both"/>
        <w:rPr>
          <w:rFonts w:ascii="Arial" w:hAnsi="Arial"/>
          <w:sz w:val="22"/>
        </w:rPr>
      </w:pPr>
      <w:hyperlink r:id="rId9" w:history="1">
        <w:r w:rsidRPr="00901B17">
          <w:rPr>
            <w:rStyle w:val="Hyperlink"/>
            <w:rFonts w:ascii="Arial" w:hAnsi="Arial"/>
            <w:sz w:val="22"/>
          </w:rPr>
          <w:t>https://pubs.acs.org/page/books/index.html</w:t>
        </w:r>
      </w:hyperlink>
      <w:r>
        <w:rPr>
          <w:rFonts w:ascii="Arial" w:hAnsi="Arial"/>
          <w:sz w:val="22"/>
        </w:rPr>
        <w:t xml:space="preserve">.  </w:t>
      </w:r>
      <w:r w:rsidR="00F357EB">
        <w:rPr>
          <w:rFonts w:ascii="Arial" w:hAnsi="Arial"/>
          <w:sz w:val="22"/>
        </w:rPr>
        <w:t xml:space="preserve">Choosing either option will have </w:t>
      </w:r>
      <w:r w:rsidR="00F357EB">
        <w:rPr>
          <w:rFonts w:ascii="Arial" w:hAnsi="Arial"/>
          <w:b/>
          <w:sz w:val="22"/>
        </w:rPr>
        <w:t>no</w:t>
      </w:r>
      <w:r w:rsidR="00F357EB">
        <w:rPr>
          <w:rFonts w:ascii="Arial" w:hAnsi="Arial"/>
          <w:sz w:val="22"/>
        </w:rPr>
        <w:t xml:space="preserve"> influence on the division's decision to fund and all negotiations over a contribution to this series will be between the symposium organizers and the publications division of the ACS.  The Organic Division will not receive any compensation if an eBook is published from the symposium.  </w:t>
      </w:r>
    </w:p>
    <w:p w:rsidR="0069654A" w:rsidRDefault="0069654A" w:rsidP="0069654A">
      <w:pPr>
        <w:rPr>
          <w:rFonts w:ascii="Arial" w:hAnsi="Arial"/>
          <w:sz w:val="22"/>
        </w:rPr>
      </w:pPr>
    </w:p>
    <w:p w:rsidR="00F751E0" w:rsidRDefault="00F751E0" w:rsidP="0069654A">
      <w:pPr>
        <w:rPr>
          <w:rFonts w:ascii="Arial" w:hAnsi="Arial"/>
          <w:sz w:val="22"/>
        </w:rPr>
      </w:pPr>
      <w:r>
        <w:rPr>
          <w:rFonts w:ascii="Arial" w:hAnsi="Arial"/>
          <w:sz w:val="22"/>
        </w:rPr>
        <w:t>(</w:t>
      </w:r>
      <w:r w:rsidRPr="00F751E0">
        <w:rPr>
          <w:rFonts w:ascii="Arial" w:hAnsi="Arial"/>
          <w:i/>
          <w:iCs/>
          <w:sz w:val="22"/>
        </w:rPr>
        <w:t>SAM</w:t>
      </w:r>
      <w:r>
        <w:rPr>
          <w:rFonts w:ascii="Arial" w:hAnsi="Arial"/>
          <w:i/>
          <w:iCs/>
          <w:sz w:val="22"/>
        </w:rPr>
        <w:t>P</w:t>
      </w:r>
      <w:r w:rsidRPr="00F751E0">
        <w:rPr>
          <w:rFonts w:ascii="Arial" w:hAnsi="Arial"/>
          <w:i/>
          <w:iCs/>
          <w:sz w:val="22"/>
        </w:rPr>
        <w:t>LE</w:t>
      </w:r>
      <w:r>
        <w:rPr>
          <w:rFonts w:ascii="Arial" w:hAnsi="Arial"/>
          <w:i/>
          <w:iCs/>
          <w:sz w:val="22"/>
        </w:rPr>
        <w:t xml:space="preserve"> SPEAKER TABLE</w:t>
      </w:r>
      <w:r>
        <w:rPr>
          <w:rFonts w:ascii="Arial" w:hAnsi="Arial"/>
          <w:sz w:val="22"/>
        </w:rPr>
        <w:t>)</w:t>
      </w:r>
    </w:p>
    <w:p w:rsidR="0069654A" w:rsidRPr="00CA4BED" w:rsidRDefault="0069654A" w:rsidP="0069654A">
      <w:pPr>
        <w:rPr>
          <w:rFonts w:ascii="Arial" w:hAnsi="Arial"/>
          <w:sz w:val="6"/>
        </w:rPr>
      </w:pPr>
    </w:p>
    <w:tbl>
      <w:tblPr>
        <w:tblW w:w="10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1887"/>
        <w:gridCol w:w="5768"/>
        <w:gridCol w:w="850"/>
      </w:tblGrid>
      <w:tr w:rsidR="0069654A" w:rsidRPr="00CA4BED" w:rsidTr="00D213AD">
        <w:trPr>
          <w:trHeight w:val="360"/>
        </w:trPr>
        <w:tc>
          <w:tcPr>
            <w:tcW w:w="2410" w:type="dxa"/>
          </w:tcPr>
          <w:p w:rsidR="0069654A" w:rsidRPr="00CA4BED" w:rsidRDefault="0069654A" w:rsidP="0069654A">
            <w:pPr>
              <w:widowControl w:val="0"/>
              <w:autoSpaceDE w:val="0"/>
              <w:autoSpaceDN w:val="0"/>
              <w:adjustRightInd w:val="0"/>
              <w:spacing w:before="80" w:line="300" w:lineRule="exact"/>
              <w:jc w:val="center"/>
              <w:rPr>
                <w:rFonts w:ascii="TimesNewRomanPS-BoldMT" w:hAnsi="TimesNewRomanPS-BoldMT"/>
                <w:b/>
                <w:i/>
                <w:sz w:val="22"/>
              </w:rPr>
            </w:pPr>
            <w:r w:rsidRPr="00CA4BED">
              <w:rPr>
                <w:rFonts w:ascii="Arial" w:hAnsi="Arial"/>
                <w:b/>
                <w:i/>
                <w:sz w:val="22"/>
              </w:rPr>
              <w:t>Speaker Name</w:t>
            </w:r>
          </w:p>
        </w:tc>
        <w:tc>
          <w:tcPr>
            <w:tcW w:w="1887" w:type="dxa"/>
          </w:tcPr>
          <w:p w:rsidR="0069654A" w:rsidRPr="00CA4BED" w:rsidRDefault="0069654A" w:rsidP="0069654A">
            <w:pPr>
              <w:widowControl w:val="0"/>
              <w:autoSpaceDE w:val="0"/>
              <w:autoSpaceDN w:val="0"/>
              <w:adjustRightInd w:val="0"/>
              <w:spacing w:before="80" w:line="300" w:lineRule="exact"/>
              <w:jc w:val="center"/>
              <w:rPr>
                <w:rFonts w:ascii="TimesNewRomanPS-BoldMT" w:hAnsi="TimesNewRomanPS-BoldMT"/>
                <w:b/>
                <w:i/>
                <w:sz w:val="22"/>
              </w:rPr>
            </w:pPr>
            <w:r w:rsidRPr="00CA4BED">
              <w:rPr>
                <w:rFonts w:ascii="Arial" w:hAnsi="Arial"/>
                <w:b/>
                <w:i/>
                <w:sz w:val="22"/>
              </w:rPr>
              <w:t>Affiliation</w:t>
            </w:r>
          </w:p>
        </w:tc>
        <w:tc>
          <w:tcPr>
            <w:tcW w:w="5768" w:type="dxa"/>
          </w:tcPr>
          <w:p w:rsidR="0069654A" w:rsidRPr="00CA4BED" w:rsidRDefault="0069654A" w:rsidP="0069654A">
            <w:pPr>
              <w:widowControl w:val="0"/>
              <w:autoSpaceDE w:val="0"/>
              <w:autoSpaceDN w:val="0"/>
              <w:adjustRightInd w:val="0"/>
              <w:spacing w:before="80" w:line="300" w:lineRule="exact"/>
              <w:jc w:val="center"/>
              <w:rPr>
                <w:rFonts w:ascii="TimesNewRomanPS-BoldMT" w:hAnsi="TimesNewRomanPS-BoldMT"/>
                <w:b/>
                <w:i/>
                <w:sz w:val="22"/>
              </w:rPr>
            </w:pPr>
            <w:r w:rsidRPr="00CA4BED">
              <w:rPr>
                <w:rFonts w:ascii="Arial" w:hAnsi="Arial"/>
                <w:b/>
                <w:i/>
                <w:sz w:val="22"/>
              </w:rPr>
              <w:t>Title of talk</w:t>
            </w:r>
          </w:p>
        </w:tc>
        <w:tc>
          <w:tcPr>
            <w:tcW w:w="850" w:type="dxa"/>
          </w:tcPr>
          <w:p w:rsidR="0069654A" w:rsidRPr="00CA4BED" w:rsidRDefault="0069654A" w:rsidP="0069654A">
            <w:pPr>
              <w:widowControl w:val="0"/>
              <w:autoSpaceDE w:val="0"/>
              <w:autoSpaceDN w:val="0"/>
              <w:adjustRightInd w:val="0"/>
              <w:spacing w:before="80" w:line="300" w:lineRule="exact"/>
              <w:ind w:left="-108" w:right="-108"/>
              <w:jc w:val="center"/>
              <w:rPr>
                <w:rFonts w:ascii="TimesNewRomanPS-BoldMT" w:hAnsi="TimesNewRomanPS-BoldMT"/>
                <w:b/>
                <w:i/>
                <w:sz w:val="22"/>
              </w:rPr>
            </w:pPr>
            <w:r w:rsidRPr="00CA4BED">
              <w:rPr>
                <w:rFonts w:ascii="Arial" w:hAnsi="Arial"/>
                <w:b/>
                <w:i/>
                <w:sz w:val="22"/>
              </w:rPr>
              <w:t>Status</w:t>
            </w:r>
            <w:r w:rsidRPr="00CA4BED">
              <w:rPr>
                <w:rFonts w:ascii="Arial" w:hAnsi="Arial"/>
                <w:i/>
                <w:sz w:val="22"/>
                <w:vertAlign w:val="superscript"/>
              </w:rPr>
              <w:t>1</w:t>
            </w:r>
          </w:p>
        </w:tc>
      </w:tr>
      <w:tr w:rsidR="0069654A" w:rsidRPr="00CA4BED" w:rsidTr="00D213AD">
        <w:trPr>
          <w:trHeight w:val="360"/>
        </w:trPr>
        <w:tc>
          <w:tcPr>
            <w:tcW w:w="2410" w:type="dxa"/>
          </w:tcPr>
          <w:p w:rsidR="0069654A" w:rsidRPr="00CA4BED" w:rsidRDefault="0069654A" w:rsidP="0069654A">
            <w:pPr>
              <w:widowControl w:val="0"/>
              <w:autoSpaceDE w:val="0"/>
              <w:autoSpaceDN w:val="0"/>
              <w:adjustRightInd w:val="0"/>
              <w:spacing w:before="80" w:line="300" w:lineRule="exact"/>
              <w:jc w:val="center"/>
              <w:rPr>
                <w:rFonts w:ascii="TimesNewRomanPS-BoldMT" w:hAnsi="TimesNewRomanPS-BoldMT"/>
                <w:sz w:val="22"/>
              </w:rPr>
            </w:pPr>
            <w:r>
              <w:rPr>
                <w:rFonts w:ascii="Arial" w:hAnsi="Arial"/>
                <w:sz w:val="22"/>
              </w:rPr>
              <w:t xml:space="preserve">XXXX </w:t>
            </w:r>
          </w:p>
        </w:tc>
        <w:tc>
          <w:tcPr>
            <w:tcW w:w="1887" w:type="dxa"/>
          </w:tcPr>
          <w:p w:rsidR="0069654A" w:rsidRPr="00CA4BED" w:rsidRDefault="004F0DEA" w:rsidP="0069654A">
            <w:pPr>
              <w:widowControl w:val="0"/>
              <w:autoSpaceDE w:val="0"/>
              <w:autoSpaceDN w:val="0"/>
              <w:adjustRightInd w:val="0"/>
              <w:spacing w:before="80" w:line="300" w:lineRule="exact"/>
              <w:jc w:val="center"/>
              <w:rPr>
                <w:rFonts w:ascii="TimesNewRomanPS-BoldMT" w:hAnsi="TimesNewRomanPS-BoldMT"/>
                <w:sz w:val="22"/>
              </w:rPr>
            </w:pPr>
            <w:r>
              <w:rPr>
                <w:rFonts w:ascii="Arial" w:hAnsi="Arial"/>
                <w:sz w:val="22"/>
              </w:rPr>
              <w:t>XX</w:t>
            </w:r>
          </w:p>
        </w:tc>
        <w:tc>
          <w:tcPr>
            <w:tcW w:w="5768" w:type="dxa"/>
          </w:tcPr>
          <w:p w:rsidR="0069654A" w:rsidRPr="00CA4BED" w:rsidRDefault="0069654A" w:rsidP="0069654A">
            <w:pPr>
              <w:widowControl w:val="0"/>
              <w:autoSpaceDE w:val="0"/>
              <w:autoSpaceDN w:val="0"/>
              <w:adjustRightInd w:val="0"/>
              <w:spacing w:before="80" w:line="300" w:lineRule="exact"/>
              <w:jc w:val="center"/>
              <w:rPr>
                <w:rFonts w:ascii="TimesNewRomanPS-BoldMT" w:hAnsi="TimesNewRomanPS-BoldMT"/>
                <w:sz w:val="22"/>
              </w:rPr>
            </w:pPr>
            <w:r>
              <w:rPr>
                <w:rFonts w:ascii="Arial" w:hAnsi="Arial"/>
                <w:sz w:val="22"/>
              </w:rPr>
              <w:t>Introduction to Chemical Neuroscience</w:t>
            </w:r>
          </w:p>
        </w:tc>
        <w:tc>
          <w:tcPr>
            <w:tcW w:w="850" w:type="dxa"/>
          </w:tcPr>
          <w:p w:rsidR="0069654A" w:rsidRPr="00CA4BED" w:rsidRDefault="0069654A" w:rsidP="0069654A">
            <w:pPr>
              <w:widowControl w:val="0"/>
              <w:autoSpaceDE w:val="0"/>
              <w:autoSpaceDN w:val="0"/>
              <w:adjustRightInd w:val="0"/>
              <w:spacing w:before="80" w:line="300" w:lineRule="exact"/>
              <w:ind w:left="-108" w:right="-108"/>
              <w:jc w:val="center"/>
              <w:rPr>
                <w:rFonts w:ascii="TimesNewRomanPS-BoldMT" w:hAnsi="TimesNewRomanPS-BoldMT"/>
                <w:b/>
                <w:i/>
                <w:sz w:val="22"/>
              </w:rPr>
            </w:pPr>
            <w:r w:rsidRPr="00CA4BED" w:rsidDel="00A753C4">
              <w:rPr>
                <w:rFonts w:ascii="Arial" w:hAnsi="Arial"/>
                <w:b/>
                <w:i/>
                <w:sz w:val="22"/>
              </w:rPr>
              <w:t>A</w:t>
            </w:r>
          </w:p>
        </w:tc>
      </w:tr>
      <w:tr w:rsidR="0069654A" w:rsidRPr="00CA4BED" w:rsidTr="00D213AD">
        <w:trPr>
          <w:trHeight w:val="360"/>
        </w:trPr>
        <w:tc>
          <w:tcPr>
            <w:tcW w:w="2410" w:type="dxa"/>
          </w:tcPr>
          <w:p w:rsidR="0069654A" w:rsidRPr="00CA4BED" w:rsidRDefault="0069654A" w:rsidP="0069654A">
            <w:pPr>
              <w:widowControl w:val="0"/>
              <w:autoSpaceDE w:val="0"/>
              <w:autoSpaceDN w:val="0"/>
              <w:adjustRightInd w:val="0"/>
              <w:spacing w:before="80" w:line="300" w:lineRule="exact"/>
              <w:jc w:val="center"/>
              <w:rPr>
                <w:rFonts w:ascii="TimesNewRomanPS-BoldMT" w:hAnsi="TimesNewRomanPS-BoldMT"/>
                <w:sz w:val="22"/>
              </w:rPr>
            </w:pPr>
            <w:r>
              <w:rPr>
                <w:rFonts w:ascii="Arial" w:hAnsi="Arial"/>
                <w:sz w:val="22"/>
              </w:rPr>
              <w:t>YYYY</w:t>
            </w:r>
          </w:p>
        </w:tc>
        <w:tc>
          <w:tcPr>
            <w:tcW w:w="1887" w:type="dxa"/>
          </w:tcPr>
          <w:p w:rsidR="0069654A" w:rsidRPr="00CA4BED" w:rsidRDefault="004F0DEA" w:rsidP="0069654A">
            <w:pPr>
              <w:widowControl w:val="0"/>
              <w:autoSpaceDE w:val="0"/>
              <w:autoSpaceDN w:val="0"/>
              <w:adjustRightInd w:val="0"/>
              <w:spacing w:before="80" w:line="300" w:lineRule="exact"/>
              <w:jc w:val="center"/>
              <w:rPr>
                <w:rFonts w:ascii="Times" w:hAnsi="Times"/>
                <w:sz w:val="22"/>
              </w:rPr>
            </w:pPr>
            <w:r>
              <w:rPr>
                <w:rFonts w:ascii="Arial" w:hAnsi="Arial"/>
                <w:sz w:val="22"/>
              </w:rPr>
              <w:t>YY</w:t>
            </w:r>
          </w:p>
        </w:tc>
        <w:tc>
          <w:tcPr>
            <w:tcW w:w="5768" w:type="dxa"/>
          </w:tcPr>
          <w:p w:rsidR="0069654A" w:rsidRPr="00CA4BED" w:rsidRDefault="0069654A" w:rsidP="0069654A">
            <w:pPr>
              <w:widowControl w:val="0"/>
              <w:autoSpaceDE w:val="0"/>
              <w:autoSpaceDN w:val="0"/>
              <w:adjustRightInd w:val="0"/>
              <w:spacing w:before="80" w:line="300" w:lineRule="exact"/>
              <w:jc w:val="center"/>
              <w:rPr>
                <w:rFonts w:ascii="Times" w:hAnsi="Times"/>
                <w:sz w:val="22"/>
              </w:rPr>
            </w:pPr>
            <w:r>
              <w:rPr>
                <w:rFonts w:ascii="Arial" w:hAnsi="Arial"/>
                <w:sz w:val="22"/>
              </w:rPr>
              <w:t xml:space="preserve">Allosteric </w:t>
            </w:r>
            <w:proofErr w:type="spellStart"/>
            <w:r>
              <w:rPr>
                <w:rFonts w:ascii="Arial" w:hAnsi="Arial"/>
                <w:sz w:val="22"/>
              </w:rPr>
              <w:t>Modualtors</w:t>
            </w:r>
            <w:proofErr w:type="spellEnd"/>
            <w:r>
              <w:rPr>
                <w:rFonts w:ascii="Arial" w:hAnsi="Arial"/>
                <w:sz w:val="22"/>
              </w:rPr>
              <w:t xml:space="preserve"> of GPCRs</w:t>
            </w:r>
          </w:p>
        </w:tc>
        <w:tc>
          <w:tcPr>
            <w:tcW w:w="850" w:type="dxa"/>
          </w:tcPr>
          <w:p w:rsidR="0069654A" w:rsidRPr="00CA4BED" w:rsidRDefault="0069654A" w:rsidP="0069654A">
            <w:pPr>
              <w:widowControl w:val="0"/>
              <w:autoSpaceDE w:val="0"/>
              <w:autoSpaceDN w:val="0"/>
              <w:adjustRightInd w:val="0"/>
              <w:spacing w:before="80" w:line="300" w:lineRule="exact"/>
              <w:ind w:left="-108" w:right="-108"/>
              <w:jc w:val="center"/>
              <w:rPr>
                <w:rFonts w:ascii="TimesNewRomanPS-BoldMT" w:hAnsi="TimesNewRomanPS-BoldMT"/>
                <w:b/>
                <w:i/>
                <w:sz w:val="22"/>
              </w:rPr>
            </w:pPr>
            <w:r w:rsidRPr="00CA4BED" w:rsidDel="00A753C4">
              <w:rPr>
                <w:rFonts w:ascii="Arial" w:hAnsi="Arial"/>
                <w:b/>
                <w:i/>
                <w:sz w:val="22"/>
              </w:rPr>
              <w:t>A</w:t>
            </w:r>
          </w:p>
        </w:tc>
      </w:tr>
      <w:tr w:rsidR="0069654A" w:rsidRPr="00CA4BED" w:rsidTr="00D213AD">
        <w:trPr>
          <w:trHeight w:val="360"/>
        </w:trPr>
        <w:tc>
          <w:tcPr>
            <w:tcW w:w="2410" w:type="dxa"/>
          </w:tcPr>
          <w:p w:rsidR="0069654A" w:rsidRPr="00CA4BED" w:rsidRDefault="0069654A" w:rsidP="0069654A">
            <w:pPr>
              <w:widowControl w:val="0"/>
              <w:autoSpaceDE w:val="0"/>
              <w:autoSpaceDN w:val="0"/>
              <w:adjustRightInd w:val="0"/>
              <w:spacing w:before="80" w:line="300" w:lineRule="exact"/>
              <w:jc w:val="center"/>
              <w:rPr>
                <w:rFonts w:ascii="TimesNewRomanPS-BoldMT" w:hAnsi="TimesNewRomanPS-BoldMT"/>
                <w:sz w:val="22"/>
              </w:rPr>
            </w:pPr>
            <w:r>
              <w:rPr>
                <w:rFonts w:ascii="Arial" w:hAnsi="Arial"/>
                <w:sz w:val="22"/>
              </w:rPr>
              <w:t xml:space="preserve">XXXX </w:t>
            </w:r>
          </w:p>
        </w:tc>
        <w:tc>
          <w:tcPr>
            <w:tcW w:w="1887" w:type="dxa"/>
          </w:tcPr>
          <w:p w:rsidR="0069654A" w:rsidRPr="00CA4BED" w:rsidRDefault="004F0DEA" w:rsidP="004F0DEA">
            <w:pPr>
              <w:widowControl w:val="0"/>
              <w:autoSpaceDE w:val="0"/>
              <w:autoSpaceDN w:val="0"/>
              <w:adjustRightInd w:val="0"/>
              <w:spacing w:before="80" w:line="300" w:lineRule="exact"/>
              <w:jc w:val="center"/>
              <w:rPr>
                <w:rFonts w:ascii="Times" w:hAnsi="Times"/>
                <w:sz w:val="22"/>
              </w:rPr>
            </w:pPr>
            <w:r>
              <w:rPr>
                <w:rFonts w:ascii="Arial" w:hAnsi="Arial"/>
                <w:sz w:val="22"/>
              </w:rPr>
              <w:t>XX</w:t>
            </w:r>
          </w:p>
        </w:tc>
        <w:tc>
          <w:tcPr>
            <w:tcW w:w="5768" w:type="dxa"/>
          </w:tcPr>
          <w:p w:rsidR="0069654A" w:rsidRPr="00CA4BED" w:rsidRDefault="0069654A" w:rsidP="0069654A">
            <w:pPr>
              <w:widowControl w:val="0"/>
              <w:autoSpaceDE w:val="0"/>
              <w:autoSpaceDN w:val="0"/>
              <w:adjustRightInd w:val="0"/>
              <w:spacing w:before="80" w:line="300" w:lineRule="exact"/>
              <w:jc w:val="center"/>
              <w:rPr>
                <w:rFonts w:ascii="Times" w:hAnsi="Times"/>
                <w:sz w:val="22"/>
              </w:rPr>
            </w:pPr>
            <w:r>
              <w:rPr>
                <w:rFonts w:ascii="Arial" w:hAnsi="Arial"/>
                <w:sz w:val="22"/>
              </w:rPr>
              <w:t>Calcium T-Type Ion Channels</w:t>
            </w:r>
          </w:p>
        </w:tc>
        <w:tc>
          <w:tcPr>
            <w:tcW w:w="850" w:type="dxa"/>
          </w:tcPr>
          <w:p w:rsidR="0069654A" w:rsidRPr="00CA4BED" w:rsidRDefault="0069654A" w:rsidP="0069654A">
            <w:pPr>
              <w:widowControl w:val="0"/>
              <w:autoSpaceDE w:val="0"/>
              <w:autoSpaceDN w:val="0"/>
              <w:adjustRightInd w:val="0"/>
              <w:spacing w:before="80" w:line="300" w:lineRule="exact"/>
              <w:ind w:left="-108" w:right="-108"/>
              <w:jc w:val="center"/>
              <w:rPr>
                <w:rFonts w:ascii="TimesNewRomanPS-BoldMT" w:hAnsi="TimesNewRomanPS-BoldMT"/>
                <w:b/>
                <w:i/>
                <w:sz w:val="22"/>
              </w:rPr>
            </w:pPr>
            <w:r w:rsidRPr="00CA4BED" w:rsidDel="00A753C4">
              <w:rPr>
                <w:rFonts w:ascii="Arial" w:hAnsi="Arial"/>
                <w:b/>
                <w:i/>
                <w:sz w:val="22"/>
              </w:rPr>
              <w:t>A</w:t>
            </w:r>
          </w:p>
        </w:tc>
      </w:tr>
      <w:tr w:rsidR="0069654A" w:rsidRPr="00CA4BED" w:rsidTr="00D213AD">
        <w:trPr>
          <w:trHeight w:val="360"/>
        </w:trPr>
        <w:tc>
          <w:tcPr>
            <w:tcW w:w="2410" w:type="dxa"/>
          </w:tcPr>
          <w:p w:rsidR="0069654A" w:rsidRPr="00CA4BED" w:rsidRDefault="0069654A" w:rsidP="0069654A">
            <w:pPr>
              <w:widowControl w:val="0"/>
              <w:autoSpaceDE w:val="0"/>
              <w:autoSpaceDN w:val="0"/>
              <w:adjustRightInd w:val="0"/>
              <w:spacing w:before="80" w:line="300" w:lineRule="exact"/>
              <w:jc w:val="center"/>
              <w:rPr>
                <w:rFonts w:ascii="TimesNewRomanPS-BoldMT" w:hAnsi="TimesNewRomanPS-BoldMT"/>
                <w:sz w:val="22"/>
              </w:rPr>
            </w:pPr>
            <w:r>
              <w:rPr>
                <w:rFonts w:ascii="Arial" w:hAnsi="Arial"/>
                <w:sz w:val="22"/>
              </w:rPr>
              <w:t>YYYY</w:t>
            </w:r>
          </w:p>
        </w:tc>
        <w:tc>
          <w:tcPr>
            <w:tcW w:w="1887" w:type="dxa"/>
          </w:tcPr>
          <w:p w:rsidR="0069654A" w:rsidRPr="00CA4BED" w:rsidRDefault="004F0DEA" w:rsidP="0069654A">
            <w:pPr>
              <w:widowControl w:val="0"/>
              <w:autoSpaceDE w:val="0"/>
              <w:autoSpaceDN w:val="0"/>
              <w:adjustRightInd w:val="0"/>
              <w:spacing w:before="80" w:line="300" w:lineRule="exact"/>
              <w:jc w:val="center"/>
              <w:rPr>
                <w:rFonts w:ascii="Times" w:hAnsi="Times"/>
                <w:sz w:val="22"/>
              </w:rPr>
            </w:pPr>
            <w:r>
              <w:rPr>
                <w:rFonts w:ascii="Arial" w:hAnsi="Arial"/>
                <w:sz w:val="22"/>
              </w:rPr>
              <w:t>YY</w:t>
            </w:r>
          </w:p>
        </w:tc>
        <w:tc>
          <w:tcPr>
            <w:tcW w:w="5768" w:type="dxa"/>
          </w:tcPr>
          <w:p w:rsidR="0069654A" w:rsidRPr="00CA4BED" w:rsidRDefault="0069654A" w:rsidP="0069654A">
            <w:pPr>
              <w:widowControl w:val="0"/>
              <w:autoSpaceDE w:val="0"/>
              <w:autoSpaceDN w:val="0"/>
              <w:adjustRightInd w:val="0"/>
              <w:spacing w:before="80" w:line="300" w:lineRule="exact"/>
              <w:jc w:val="center"/>
              <w:rPr>
                <w:rFonts w:ascii="Times" w:hAnsi="Times"/>
                <w:sz w:val="22"/>
              </w:rPr>
            </w:pPr>
            <w:r>
              <w:rPr>
                <w:rFonts w:ascii="Arial" w:hAnsi="Arial"/>
                <w:sz w:val="22"/>
              </w:rPr>
              <w:t>Chemical Attributes and Design Principles of PET and SPECT Tracers</w:t>
            </w:r>
          </w:p>
        </w:tc>
        <w:tc>
          <w:tcPr>
            <w:tcW w:w="850" w:type="dxa"/>
          </w:tcPr>
          <w:p w:rsidR="0069654A" w:rsidRPr="00CA4BED" w:rsidRDefault="0069654A" w:rsidP="0069654A">
            <w:pPr>
              <w:widowControl w:val="0"/>
              <w:autoSpaceDE w:val="0"/>
              <w:autoSpaceDN w:val="0"/>
              <w:adjustRightInd w:val="0"/>
              <w:spacing w:before="80" w:line="300" w:lineRule="exact"/>
              <w:ind w:left="-108" w:right="-108"/>
              <w:jc w:val="center"/>
              <w:rPr>
                <w:rFonts w:ascii="TimesNewRomanPS-BoldMT" w:hAnsi="TimesNewRomanPS-BoldMT"/>
                <w:b/>
                <w:i/>
                <w:sz w:val="22"/>
              </w:rPr>
            </w:pPr>
            <w:r w:rsidRPr="00CA4BED">
              <w:rPr>
                <w:rFonts w:ascii="Arial" w:hAnsi="Arial"/>
                <w:b/>
                <w:i/>
                <w:sz w:val="22"/>
              </w:rPr>
              <w:t>A</w:t>
            </w:r>
          </w:p>
        </w:tc>
      </w:tr>
      <w:tr w:rsidR="0069654A" w:rsidRPr="00CA4BED" w:rsidTr="00D213AD">
        <w:trPr>
          <w:trHeight w:val="360"/>
        </w:trPr>
        <w:tc>
          <w:tcPr>
            <w:tcW w:w="2410" w:type="dxa"/>
          </w:tcPr>
          <w:p w:rsidR="0069654A" w:rsidRPr="00CA4BED" w:rsidRDefault="0069654A" w:rsidP="0069654A">
            <w:pPr>
              <w:widowControl w:val="0"/>
              <w:autoSpaceDE w:val="0"/>
              <w:autoSpaceDN w:val="0"/>
              <w:adjustRightInd w:val="0"/>
              <w:spacing w:before="80" w:line="300" w:lineRule="exact"/>
              <w:jc w:val="center"/>
              <w:rPr>
                <w:rFonts w:ascii="TimesNewRomanPS-BoldMT" w:hAnsi="TimesNewRomanPS-BoldMT"/>
                <w:sz w:val="22"/>
              </w:rPr>
            </w:pPr>
            <w:r>
              <w:rPr>
                <w:rFonts w:ascii="Arial" w:hAnsi="Arial"/>
                <w:sz w:val="22"/>
              </w:rPr>
              <w:t>XXXX</w:t>
            </w:r>
          </w:p>
        </w:tc>
        <w:tc>
          <w:tcPr>
            <w:tcW w:w="1887" w:type="dxa"/>
          </w:tcPr>
          <w:p w:rsidR="0069654A" w:rsidRPr="00CA4BED" w:rsidRDefault="004F0DEA" w:rsidP="0069654A">
            <w:pPr>
              <w:widowControl w:val="0"/>
              <w:autoSpaceDE w:val="0"/>
              <w:autoSpaceDN w:val="0"/>
              <w:adjustRightInd w:val="0"/>
              <w:spacing w:before="80" w:line="300" w:lineRule="exact"/>
              <w:jc w:val="center"/>
              <w:rPr>
                <w:rFonts w:ascii="Times" w:hAnsi="Times"/>
                <w:sz w:val="22"/>
              </w:rPr>
            </w:pPr>
            <w:r>
              <w:rPr>
                <w:rFonts w:ascii="Arial" w:hAnsi="Arial"/>
                <w:sz w:val="22"/>
              </w:rPr>
              <w:t>XX</w:t>
            </w:r>
          </w:p>
        </w:tc>
        <w:tc>
          <w:tcPr>
            <w:tcW w:w="5768" w:type="dxa"/>
          </w:tcPr>
          <w:p w:rsidR="0069654A" w:rsidRPr="00235EA8" w:rsidRDefault="0069654A" w:rsidP="0069654A">
            <w:pPr>
              <w:shd w:val="clear" w:color="auto" w:fill="FFFFFF"/>
              <w:spacing w:line="336" w:lineRule="atLeast"/>
              <w:ind w:left="30" w:right="30"/>
              <w:jc w:val="center"/>
              <w:outlineLvl w:val="2"/>
              <w:rPr>
                <w:rFonts w:ascii="Arial" w:hAnsi="Arial" w:cs="Arial"/>
                <w:bCs/>
                <w:sz w:val="22"/>
                <w:szCs w:val="22"/>
              </w:rPr>
            </w:pPr>
            <w:hyperlink r:id="rId10" w:history="1">
              <w:r w:rsidRPr="00235EA8">
                <w:rPr>
                  <w:rStyle w:val="Hyperlink"/>
                  <w:rFonts w:ascii="Arial" w:hAnsi="Arial" w:cs="Arial"/>
                  <w:bCs/>
                  <w:color w:val="auto"/>
                  <w:sz w:val="22"/>
                  <w:szCs w:val="22"/>
                  <w:u w:val="none"/>
                </w:rPr>
                <w:t>Defining Desirable Central Nervous System Drug Space through the Alignment of Molecular Properties, in Vitro ADME, and Safety Attributes</w:t>
              </w:r>
            </w:hyperlink>
          </w:p>
        </w:tc>
        <w:tc>
          <w:tcPr>
            <w:tcW w:w="850" w:type="dxa"/>
          </w:tcPr>
          <w:p w:rsidR="0069654A" w:rsidRPr="00CA4BED" w:rsidRDefault="0069654A" w:rsidP="0069654A">
            <w:pPr>
              <w:widowControl w:val="0"/>
              <w:autoSpaceDE w:val="0"/>
              <w:autoSpaceDN w:val="0"/>
              <w:adjustRightInd w:val="0"/>
              <w:spacing w:before="80" w:line="300" w:lineRule="exact"/>
              <w:ind w:left="-108" w:right="-108"/>
              <w:jc w:val="center"/>
              <w:rPr>
                <w:rFonts w:ascii="TimesNewRomanPS-BoldMT" w:hAnsi="TimesNewRomanPS-BoldMT"/>
                <w:b/>
                <w:i/>
                <w:sz w:val="22"/>
              </w:rPr>
            </w:pPr>
            <w:r>
              <w:rPr>
                <w:rFonts w:ascii="Arial" w:hAnsi="Arial"/>
                <w:b/>
                <w:i/>
                <w:sz w:val="22"/>
              </w:rPr>
              <w:t>TA</w:t>
            </w:r>
          </w:p>
        </w:tc>
      </w:tr>
      <w:tr w:rsidR="0069654A" w:rsidRPr="00CA4BED" w:rsidTr="00D213AD">
        <w:trPr>
          <w:trHeight w:val="360"/>
        </w:trPr>
        <w:tc>
          <w:tcPr>
            <w:tcW w:w="2410" w:type="dxa"/>
          </w:tcPr>
          <w:p w:rsidR="0069654A" w:rsidRPr="00CA4BED" w:rsidRDefault="0069654A" w:rsidP="0069654A">
            <w:pPr>
              <w:widowControl w:val="0"/>
              <w:autoSpaceDE w:val="0"/>
              <w:autoSpaceDN w:val="0"/>
              <w:adjustRightInd w:val="0"/>
              <w:spacing w:before="80" w:line="300" w:lineRule="exact"/>
              <w:jc w:val="center"/>
              <w:rPr>
                <w:rFonts w:ascii="TimesNewRomanPS-BoldMT" w:hAnsi="TimesNewRomanPS-BoldMT"/>
                <w:b/>
                <w:caps/>
                <w:sz w:val="22"/>
              </w:rPr>
            </w:pPr>
            <w:r w:rsidRPr="00CA4BED">
              <w:rPr>
                <w:rFonts w:ascii="Arial" w:hAnsi="Arial"/>
                <w:b/>
                <w:sz w:val="22"/>
              </w:rPr>
              <w:t>Alternative Speakers</w:t>
            </w:r>
          </w:p>
        </w:tc>
        <w:tc>
          <w:tcPr>
            <w:tcW w:w="1887" w:type="dxa"/>
          </w:tcPr>
          <w:p w:rsidR="0069654A" w:rsidRPr="00CA4BED" w:rsidRDefault="0069654A" w:rsidP="0069654A">
            <w:pPr>
              <w:widowControl w:val="0"/>
              <w:autoSpaceDE w:val="0"/>
              <w:autoSpaceDN w:val="0"/>
              <w:adjustRightInd w:val="0"/>
              <w:spacing w:before="80" w:line="300" w:lineRule="exact"/>
              <w:jc w:val="center"/>
              <w:rPr>
                <w:rFonts w:ascii="Times" w:hAnsi="Times"/>
                <w:sz w:val="22"/>
              </w:rPr>
            </w:pPr>
          </w:p>
        </w:tc>
        <w:tc>
          <w:tcPr>
            <w:tcW w:w="5768" w:type="dxa"/>
          </w:tcPr>
          <w:p w:rsidR="0069654A" w:rsidRPr="00CA4BED" w:rsidRDefault="0069654A" w:rsidP="0069654A">
            <w:pPr>
              <w:widowControl w:val="0"/>
              <w:autoSpaceDE w:val="0"/>
              <w:autoSpaceDN w:val="0"/>
              <w:adjustRightInd w:val="0"/>
              <w:spacing w:before="80" w:line="300" w:lineRule="exact"/>
              <w:jc w:val="center"/>
              <w:rPr>
                <w:rFonts w:ascii="Times" w:hAnsi="Times"/>
                <w:sz w:val="22"/>
              </w:rPr>
            </w:pPr>
          </w:p>
        </w:tc>
        <w:tc>
          <w:tcPr>
            <w:tcW w:w="850" w:type="dxa"/>
          </w:tcPr>
          <w:p w:rsidR="0069654A" w:rsidRPr="00CA4BED" w:rsidRDefault="0069654A" w:rsidP="0069654A">
            <w:pPr>
              <w:widowControl w:val="0"/>
              <w:autoSpaceDE w:val="0"/>
              <w:autoSpaceDN w:val="0"/>
              <w:adjustRightInd w:val="0"/>
              <w:spacing w:before="80" w:line="300" w:lineRule="exact"/>
              <w:ind w:left="-108" w:right="-108"/>
              <w:jc w:val="center"/>
              <w:rPr>
                <w:rFonts w:ascii="TimesNewRomanPS-BoldMT" w:hAnsi="TimesNewRomanPS-BoldMT"/>
                <w:b/>
                <w:i/>
                <w:sz w:val="22"/>
              </w:rPr>
            </w:pPr>
          </w:p>
        </w:tc>
      </w:tr>
      <w:tr w:rsidR="00D213AD" w:rsidRPr="00CA4BED" w:rsidTr="00D213AD">
        <w:trPr>
          <w:trHeight w:val="360"/>
        </w:trPr>
        <w:tc>
          <w:tcPr>
            <w:tcW w:w="2410" w:type="dxa"/>
          </w:tcPr>
          <w:p w:rsidR="00D213AD" w:rsidRPr="00967861" w:rsidRDefault="00D213AD" w:rsidP="004F0DEA">
            <w:pPr>
              <w:widowControl w:val="0"/>
              <w:autoSpaceDE w:val="0"/>
              <w:autoSpaceDN w:val="0"/>
              <w:adjustRightInd w:val="0"/>
              <w:spacing w:before="80" w:line="300" w:lineRule="exact"/>
              <w:jc w:val="center"/>
              <w:rPr>
                <w:rFonts w:ascii="Arial" w:hAnsi="Arial" w:cs="Arial"/>
                <w:sz w:val="22"/>
                <w:szCs w:val="22"/>
              </w:rPr>
            </w:pPr>
            <w:r>
              <w:rPr>
                <w:rFonts w:ascii="Arial" w:hAnsi="Arial" w:cs="Arial"/>
                <w:color w:val="252525"/>
                <w:sz w:val="22"/>
                <w:szCs w:val="22"/>
              </w:rPr>
              <w:t>YYYY</w:t>
            </w:r>
          </w:p>
        </w:tc>
        <w:tc>
          <w:tcPr>
            <w:tcW w:w="1887" w:type="dxa"/>
          </w:tcPr>
          <w:p w:rsidR="00D213AD" w:rsidRPr="004F0DEA" w:rsidRDefault="00D213AD" w:rsidP="0069654A">
            <w:pPr>
              <w:widowControl w:val="0"/>
              <w:autoSpaceDE w:val="0"/>
              <w:autoSpaceDN w:val="0"/>
              <w:adjustRightInd w:val="0"/>
              <w:spacing w:before="80" w:line="300" w:lineRule="exact"/>
              <w:jc w:val="center"/>
              <w:rPr>
                <w:rFonts w:ascii="Arial" w:hAnsi="Arial" w:cs="Arial"/>
                <w:sz w:val="22"/>
                <w:szCs w:val="22"/>
              </w:rPr>
            </w:pPr>
            <w:r>
              <w:rPr>
                <w:rFonts w:ascii="Arial" w:hAnsi="Arial"/>
                <w:sz w:val="22"/>
              </w:rPr>
              <w:t>YY</w:t>
            </w:r>
          </w:p>
        </w:tc>
        <w:tc>
          <w:tcPr>
            <w:tcW w:w="5768" w:type="dxa"/>
          </w:tcPr>
          <w:p w:rsidR="00D213AD" w:rsidRPr="00CA4BED" w:rsidRDefault="00D213AD" w:rsidP="0069654A">
            <w:pPr>
              <w:widowControl w:val="0"/>
              <w:autoSpaceDE w:val="0"/>
              <w:autoSpaceDN w:val="0"/>
              <w:adjustRightInd w:val="0"/>
              <w:spacing w:before="80" w:line="300" w:lineRule="exact"/>
              <w:jc w:val="center"/>
              <w:rPr>
                <w:rFonts w:ascii="Times" w:hAnsi="Times"/>
                <w:sz w:val="22"/>
              </w:rPr>
            </w:pPr>
            <w:r w:rsidRPr="00CA4BED">
              <w:rPr>
                <w:rFonts w:ascii="Arial" w:hAnsi="Arial"/>
                <w:sz w:val="22"/>
              </w:rPr>
              <w:t>No Title</w:t>
            </w:r>
          </w:p>
        </w:tc>
        <w:tc>
          <w:tcPr>
            <w:tcW w:w="850" w:type="dxa"/>
          </w:tcPr>
          <w:p w:rsidR="00D213AD" w:rsidRPr="00CA4BED" w:rsidRDefault="00D213AD" w:rsidP="0069654A">
            <w:pPr>
              <w:widowControl w:val="0"/>
              <w:autoSpaceDE w:val="0"/>
              <w:autoSpaceDN w:val="0"/>
              <w:adjustRightInd w:val="0"/>
              <w:spacing w:before="80" w:line="300" w:lineRule="exact"/>
              <w:ind w:left="-108" w:right="-108"/>
              <w:jc w:val="center"/>
              <w:rPr>
                <w:rFonts w:ascii="TimesNewRomanPS-BoldMT" w:hAnsi="TimesNewRomanPS-BoldMT"/>
                <w:b/>
                <w:i/>
                <w:sz w:val="22"/>
              </w:rPr>
            </w:pPr>
            <w:r w:rsidRPr="00CA4BED">
              <w:rPr>
                <w:rFonts w:ascii="Arial" w:hAnsi="Arial"/>
                <w:b/>
                <w:i/>
                <w:sz w:val="22"/>
              </w:rPr>
              <w:t>NC</w:t>
            </w:r>
          </w:p>
        </w:tc>
      </w:tr>
      <w:tr w:rsidR="00D213AD" w:rsidRPr="00CA4BED" w:rsidTr="00D213AD">
        <w:trPr>
          <w:trHeight w:val="360"/>
        </w:trPr>
        <w:tc>
          <w:tcPr>
            <w:tcW w:w="2410" w:type="dxa"/>
            <w:vAlign w:val="bottom"/>
          </w:tcPr>
          <w:p w:rsidR="00D213AD" w:rsidRPr="00967861" w:rsidRDefault="00D213AD" w:rsidP="0069654A">
            <w:pPr>
              <w:widowControl w:val="0"/>
              <w:autoSpaceDE w:val="0"/>
              <w:autoSpaceDN w:val="0"/>
              <w:adjustRightInd w:val="0"/>
              <w:spacing w:before="80" w:line="300" w:lineRule="exact"/>
              <w:jc w:val="center"/>
              <w:rPr>
                <w:rFonts w:ascii="Arial" w:hAnsi="Arial" w:cs="Arial"/>
                <w:sz w:val="22"/>
                <w:szCs w:val="22"/>
              </w:rPr>
            </w:pPr>
            <w:r>
              <w:rPr>
                <w:rFonts w:ascii="Arial" w:eastAsia="Times New Roman" w:hAnsi="Arial" w:cs="Arial"/>
                <w:color w:val="000000"/>
                <w:sz w:val="22"/>
                <w:szCs w:val="22"/>
              </w:rPr>
              <w:t>ZZZZ</w:t>
            </w:r>
          </w:p>
        </w:tc>
        <w:tc>
          <w:tcPr>
            <w:tcW w:w="1887" w:type="dxa"/>
          </w:tcPr>
          <w:p w:rsidR="00D213AD" w:rsidRPr="00CA4BED" w:rsidRDefault="00D213AD" w:rsidP="0069654A">
            <w:pPr>
              <w:widowControl w:val="0"/>
              <w:autoSpaceDE w:val="0"/>
              <w:autoSpaceDN w:val="0"/>
              <w:adjustRightInd w:val="0"/>
              <w:spacing w:before="80" w:line="300" w:lineRule="exact"/>
              <w:jc w:val="center"/>
              <w:rPr>
                <w:rFonts w:ascii="Times" w:hAnsi="Times"/>
                <w:sz w:val="22"/>
              </w:rPr>
            </w:pPr>
            <w:r>
              <w:rPr>
                <w:rFonts w:ascii="Arial" w:hAnsi="Arial"/>
                <w:sz w:val="22"/>
              </w:rPr>
              <w:t>ZZ</w:t>
            </w:r>
          </w:p>
        </w:tc>
        <w:tc>
          <w:tcPr>
            <w:tcW w:w="5768" w:type="dxa"/>
          </w:tcPr>
          <w:p w:rsidR="00D213AD" w:rsidRPr="00CA4BED" w:rsidRDefault="00D213AD" w:rsidP="0069654A">
            <w:pPr>
              <w:widowControl w:val="0"/>
              <w:autoSpaceDE w:val="0"/>
              <w:autoSpaceDN w:val="0"/>
              <w:adjustRightInd w:val="0"/>
              <w:spacing w:before="80" w:line="300" w:lineRule="exact"/>
              <w:jc w:val="center"/>
              <w:rPr>
                <w:rFonts w:ascii="Times" w:hAnsi="Times"/>
                <w:sz w:val="22"/>
              </w:rPr>
            </w:pPr>
            <w:r w:rsidRPr="00CA4BED">
              <w:rPr>
                <w:rFonts w:ascii="Arial" w:hAnsi="Arial"/>
                <w:sz w:val="22"/>
              </w:rPr>
              <w:t>No Title</w:t>
            </w:r>
          </w:p>
        </w:tc>
        <w:tc>
          <w:tcPr>
            <w:tcW w:w="850" w:type="dxa"/>
          </w:tcPr>
          <w:p w:rsidR="00D213AD" w:rsidRPr="00CA4BED" w:rsidRDefault="00D213AD" w:rsidP="0069654A">
            <w:pPr>
              <w:widowControl w:val="0"/>
              <w:autoSpaceDE w:val="0"/>
              <w:autoSpaceDN w:val="0"/>
              <w:adjustRightInd w:val="0"/>
              <w:spacing w:before="80" w:line="300" w:lineRule="exact"/>
              <w:ind w:left="-108" w:right="-108"/>
              <w:jc w:val="center"/>
              <w:rPr>
                <w:rFonts w:ascii="TimesNewRomanPS-BoldMT" w:hAnsi="TimesNewRomanPS-BoldMT"/>
                <w:b/>
                <w:i/>
                <w:sz w:val="22"/>
              </w:rPr>
            </w:pPr>
            <w:r w:rsidRPr="00CA4BED">
              <w:rPr>
                <w:rFonts w:ascii="Arial" w:hAnsi="Arial"/>
                <w:b/>
                <w:i/>
                <w:sz w:val="22"/>
              </w:rPr>
              <w:t>NC</w:t>
            </w:r>
          </w:p>
        </w:tc>
      </w:tr>
      <w:tr w:rsidR="00D213AD" w:rsidRPr="00CA4BED" w:rsidTr="00D213AD">
        <w:trPr>
          <w:trHeight w:val="360"/>
        </w:trPr>
        <w:tc>
          <w:tcPr>
            <w:tcW w:w="2410" w:type="dxa"/>
            <w:vAlign w:val="bottom"/>
          </w:tcPr>
          <w:p w:rsidR="00D213AD" w:rsidRPr="00967861" w:rsidRDefault="00D213AD" w:rsidP="004F0DEA">
            <w:pPr>
              <w:shd w:val="clear" w:color="auto" w:fill="FFFFFF"/>
              <w:spacing w:line="270" w:lineRule="atLeast"/>
              <w:jc w:val="center"/>
              <w:rPr>
                <w:rFonts w:ascii="Arial" w:eastAsia="Times New Roman" w:hAnsi="Arial" w:cs="Arial"/>
                <w:color w:val="000000"/>
                <w:sz w:val="22"/>
                <w:szCs w:val="22"/>
              </w:rPr>
            </w:pPr>
          </w:p>
        </w:tc>
        <w:tc>
          <w:tcPr>
            <w:tcW w:w="1887" w:type="dxa"/>
          </w:tcPr>
          <w:p w:rsidR="00D213AD" w:rsidRPr="00CA4BED" w:rsidRDefault="00D213AD" w:rsidP="0069654A">
            <w:pPr>
              <w:widowControl w:val="0"/>
              <w:autoSpaceDE w:val="0"/>
              <w:autoSpaceDN w:val="0"/>
              <w:adjustRightInd w:val="0"/>
              <w:spacing w:before="80" w:line="300" w:lineRule="exact"/>
              <w:jc w:val="center"/>
              <w:rPr>
                <w:rFonts w:ascii="Times" w:hAnsi="Times"/>
                <w:sz w:val="22"/>
              </w:rPr>
            </w:pPr>
          </w:p>
        </w:tc>
        <w:tc>
          <w:tcPr>
            <w:tcW w:w="5768" w:type="dxa"/>
          </w:tcPr>
          <w:p w:rsidR="00D213AD" w:rsidRPr="00CA4BED" w:rsidRDefault="00D213AD" w:rsidP="0069654A">
            <w:pPr>
              <w:widowControl w:val="0"/>
              <w:autoSpaceDE w:val="0"/>
              <w:autoSpaceDN w:val="0"/>
              <w:adjustRightInd w:val="0"/>
              <w:spacing w:before="80" w:line="300" w:lineRule="exact"/>
              <w:jc w:val="center"/>
              <w:rPr>
                <w:rFonts w:ascii="Times" w:hAnsi="Times"/>
                <w:sz w:val="22"/>
              </w:rPr>
            </w:pPr>
          </w:p>
        </w:tc>
        <w:tc>
          <w:tcPr>
            <w:tcW w:w="850" w:type="dxa"/>
          </w:tcPr>
          <w:p w:rsidR="00D213AD" w:rsidRPr="00CA4BED" w:rsidRDefault="00D213AD" w:rsidP="0069654A">
            <w:pPr>
              <w:widowControl w:val="0"/>
              <w:autoSpaceDE w:val="0"/>
              <w:autoSpaceDN w:val="0"/>
              <w:adjustRightInd w:val="0"/>
              <w:spacing w:before="80" w:line="300" w:lineRule="exact"/>
              <w:ind w:left="-108" w:right="-108"/>
              <w:jc w:val="center"/>
              <w:rPr>
                <w:rFonts w:ascii="TimesNewRomanPS-BoldMT" w:hAnsi="TimesNewRomanPS-BoldMT"/>
                <w:b/>
                <w:i/>
                <w:sz w:val="22"/>
              </w:rPr>
            </w:pPr>
          </w:p>
        </w:tc>
      </w:tr>
    </w:tbl>
    <w:p w:rsidR="0069654A" w:rsidRDefault="0069654A" w:rsidP="0069654A">
      <w:pPr>
        <w:spacing w:line="300" w:lineRule="exact"/>
        <w:rPr>
          <w:rFonts w:ascii="Arial" w:hAnsi="Arial"/>
          <w:sz w:val="18"/>
        </w:rPr>
      </w:pPr>
      <w:proofErr w:type="gramStart"/>
      <w:r w:rsidRPr="00CA4BED">
        <w:rPr>
          <w:rFonts w:ascii="Arial" w:hAnsi="Arial"/>
          <w:i/>
          <w:sz w:val="18"/>
          <w:vertAlign w:val="superscript"/>
        </w:rPr>
        <w:t>1</w:t>
      </w:r>
      <w:r w:rsidRPr="00CA4BED">
        <w:rPr>
          <w:rFonts w:ascii="Arial" w:hAnsi="Arial"/>
          <w:sz w:val="18"/>
        </w:rPr>
        <w:t xml:space="preserve">  A</w:t>
      </w:r>
      <w:proofErr w:type="gramEnd"/>
      <w:r w:rsidRPr="00CA4BED">
        <w:rPr>
          <w:rFonts w:ascii="Arial" w:hAnsi="Arial"/>
          <w:sz w:val="18"/>
        </w:rPr>
        <w:t xml:space="preserve"> = Agreed;  TA = Tentatively Agreed;  CAC = Contacted, Awaiting Confirmation;  NC= Not Contacted.</w:t>
      </w:r>
    </w:p>
    <w:p w:rsidR="00D53D10" w:rsidRDefault="00D53D10" w:rsidP="0069654A">
      <w:pPr>
        <w:spacing w:line="300" w:lineRule="exact"/>
        <w:rPr>
          <w:rFonts w:ascii="Arial" w:hAnsi="Arial"/>
        </w:rPr>
      </w:pPr>
      <w:r>
        <w:rPr>
          <w:rFonts w:ascii="Arial" w:hAnsi="Arial"/>
        </w:rPr>
        <w:br w:type="page"/>
      </w:r>
    </w:p>
    <w:p w:rsidR="00BA175C" w:rsidRPr="00061F6B" w:rsidRDefault="00BA175C" w:rsidP="00BA175C">
      <w:pPr>
        <w:pBdr>
          <w:top w:val="double" w:sz="4" w:space="1" w:color="auto"/>
          <w:left w:val="double" w:sz="4" w:space="4" w:color="auto"/>
          <w:bottom w:val="double" w:sz="4" w:space="1" w:color="auto"/>
          <w:right w:val="double" w:sz="4" w:space="4" w:color="auto"/>
        </w:pBdr>
        <w:spacing w:line="300" w:lineRule="exact"/>
        <w:ind w:left="1134" w:right="1161"/>
        <w:jc w:val="both"/>
        <w:rPr>
          <w:rFonts w:ascii="Arial" w:hAnsi="Arial"/>
          <w:sz w:val="22"/>
          <w:szCs w:val="22"/>
        </w:rPr>
      </w:pPr>
      <w:r w:rsidRPr="00061F6B">
        <w:rPr>
          <w:rFonts w:ascii="Arial" w:hAnsi="Arial"/>
          <w:sz w:val="22"/>
          <w:szCs w:val="22"/>
        </w:rPr>
        <w:lastRenderedPageBreak/>
        <w:t>The Symposium Planning Committee seeks to fund proposals that span the interests, and fully reflect and respect the diversity of the membership in the Division of Organic Chemistry in all forms.</w:t>
      </w:r>
      <w:r>
        <w:rPr>
          <w:rFonts w:ascii="Arial" w:hAnsi="Arial"/>
          <w:sz w:val="22"/>
          <w:szCs w:val="22"/>
        </w:rPr>
        <w:t xml:space="preserve"> </w:t>
      </w:r>
      <w:r w:rsidRPr="00061F6B">
        <w:rPr>
          <w:rFonts w:ascii="Arial" w:hAnsi="Arial"/>
          <w:sz w:val="22"/>
          <w:szCs w:val="22"/>
        </w:rPr>
        <w:t>Therefore, selection of speakers should be balanced when considering gender, groups historically underrepresented in the profession, research area, employment sector, and career stage.</w:t>
      </w:r>
    </w:p>
    <w:p w:rsidR="00BA175C" w:rsidRPr="00061F6B" w:rsidRDefault="00BA175C" w:rsidP="00BA175C">
      <w:pPr>
        <w:spacing w:line="300" w:lineRule="exact"/>
        <w:rPr>
          <w:rFonts w:ascii="Arial" w:hAnsi="Arial"/>
          <w:sz w:val="22"/>
          <w:szCs w:val="22"/>
        </w:rPr>
      </w:pPr>
    </w:p>
    <w:p w:rsidR="00BA175C" w:rsidRPr="00061F6B" w:rsidRDefault="00BA175C" w:rsidP="00BA175C">
      <w:pPr>
        <w:spacing w:line="300" w:lineRule="exact"/>
        <w:rPr>
          <w:rFonts w:ascii="Arial" w:hAnsi="Arial"/>
          <w:b/>
          <w:bCs/>
          <w:sz w:val="22"/>
          <w:szCs w:val="22"/>
        </w:rPr>
      </w:pPr>
      <w:r w:rsidRPr="00061F6B">
        <w:rPr>
          <w:rFonts w:ascii="Arial" w:hAnsi="Arial"/>
          <w:b/>
          <w:bCs/>
          <w:sz w:val="22"/>
          <w:szCs w:val="22"/>
        </w:rPr>
        <w:t>Please describe how your speaker selection fulfills the above criteria:</w:t>
      </w:r>
    </w:p>
    <w:p w:rsidR="00BA175C" w:rsidRPr="00061F6B" w:rsidRDefault="00BA175C" w:rsidP="00BA175C">
      <w:pPr>
        <w:spacing w:line="300" w:lineRule="exact"/>
        <w:rPr>
          <w:rFonts w:ascii="Arial" w:hAnsi="Arial"/>
          <w:sz w:val="22"/>
          <w:szCs w:val="22"/>
        </w:rPr>
      </w:pPr>
    </w:p>
    <w:p w:rsidR="00BA175C" w:rsidRPr="00061F6B" w:rsidRDefault="00BA175C" w:rsidP="00BA175C">
      <w:pPr>
        <w:spacing w:line="300" w:lineRule="exact"/>
        <w:rPr>
          <w:rFonts w:ascii="Arial" w:hAnsi="Arial"/>
          <w:sz w:val="22"/>
          <w:szCs w:val="22"/>
        </w:rPr>
      </w:pPr>
    </w:p>
    <w:p w:rsidR="00BA175C" w:rsidRPr="00061F6B" w:rsidRDefault="00BA175C" w:rsidP="00BA175C">
      <w:pPr>
        <w:spacing w:line="300" w:lineRule="exact"/>
        <w:rPr>
          <w:rFonts w:ascii="Arial" w:hAnsi="Arial"/>
          <w:sz w:val="22"/>
          <w:szCs w:val="22"/>
        </w:rPr>
      </w:pPr>
    </w:p>
    <w:p w:rsidR="00BA175C" w:rsidRPr="00061F6B" w:rsidRDefault="00BA175C" w:rsidP="00BA175C">
      <w:pPr>
        <w:spacing w:line="300" w:lineRule="exact"/>
        <w:rPr>
          <w:rFonts w:ascii="Arial" w:hAnsi="Arial"/>
          <w:sz w:val="22"/>
          <w:szCs w:val="22"/>
        </w:rPr>
      </w:pPr>
    </w:p>
    <w:p w:rsidR="006929A0" w:rsidRPr="00D53D10" w:rsidRDefault="006929A0" w:rsidP="0069654A">
      <w:pPr>
        <w:spacing w:line="300" w:lineRule="exact"/>
        <w:rPr>
          <w:rFonts w:ascii="Arial" w:hAnsi="Arial"/>
        </w:rPr>
      </w:pPr>
    </w:p>
    <w:sectPr w:rsidR="006929A0" w:rsidRPr="00D53D10" w:rsidSect="00D53D10">
      <w:headerReference w:type="default" r:id="rId11"/>
      <w:footerReference w:type="first" r:id="rId12"/>
      <w:type w:val="continuous"/>
      <w:pgSz w:w="12240" w:h="15840"/>
      <w:pgMar w:top="720" w:right="720" w:bottom="629"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C0B" w:rsidRDefault="00540C0B">
      <w:r>
        <w:separator/>
      </w:r>
    </w:p>
  </w:endnote>
  <w:endnote w:type="continuationSeparator" w:id="0">
    <w:p w:rsidR="00540C0B" w:rsidRDefault="0054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Times">
    <w:altName w:val="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1E0" w:rsidRPr="00E56342" w:rsidRDefault="00CD2707">
    <w:pPr>
      <w:pStyle w:val="Footer"/>
      <w:rPr>
        <w:color w:val="BFBFBF"/>
      </w:rPr>
    </w:pPr>
    <w:r w:rsidRPr="00E56342">
      <w:rPr>
        <w:color w:val="BFBFBF"/>
      </w:rPr>
      <w:t>Revised: 0</w:t>
    </w:r>
    <w:r w:rsidR="00F751E0">
      <w:rPr>
        <w:color w:val="BFBFBF"/>
      </w:rPr>
      <w:t>3</w:t>
    </w:r>
    <w:r w:rsidRPr="00E56342">
      <w:rPr>
        <w:color w:val="BFBFBF"/>
      </w:rPr>
      <w:t>/20</w:t>
    </w:r>
    <w:r w:rsidR="00F751E0">
      <w:rPr>
        <w:color w:val="BFBFBF"/>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C0B" w:rsidRDefault="00540C0B">
      <w:r>
        <w:separator/>
      </w:r>
    </w:p>
  </w:footnote>
  <w:footnote w:type="continuationSeparator" w:id="0">
    <w:p w:rsidR="00540C0B" w:rsidRDefault="00540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4A" w:rsidRDefault="0069654A" w:rsidP="0069654A">
    <w:pPr>
      <w:pStyle w:val="BodyText"/>
      <w:spacing w:line="360" w:lineRule="auto"/>
      <w:jc w:val="center"/>
      <w:rPr>
        <w:rFonts w:ascii="Arial" w:hAnsi="Arial"/>
        <w:b/>
        <w:sz w:val="28"/>
        <w:u w:val="none"/>
      </w:rPr>
    </w:pPr>
    <w:r w:rsidRPr="00C45BA3">
      <w:rPr>
        <w:rFonts w:ascii="Arial" w:hAnsi="Arial"/>
        <w:b/>
        <w:i/>
        <w:sz w:val="28"/>
        <w:u w:val="none"/>
      </w:rPr>
      <w:t>Division of Organic Chemistry (DOC)</w:t>
    </w:r>
  </w:p>
  <w:p w:rsidR="00BA175C" w:rsidRPr="00D53D10" w:rsidRDefault="00BA175C" w:rsidP="00BA175C">
    <w:pPr>
      <w:pStyle w:val="BodyText"/>
      <w:spacing w:line="360" w:lineRule="auto"/>
      <w:jc w:val="center"/>
      <w:rPr>
        <w:rFonts w:ascii="Arial" w:hAnsi="Arial"/>
        <w:b/>
        <w:sz w:val="28"/>
        <w:u w:val="none"/>
      </w:rPr>
    </w:pPr>
    <w:r>
      <w:rPr>
        <w:rFonts w:ascii="Arial" w:hAnsi="Arial"/>
        <w:b/>
        <w:sz w:val="28"/>
        <w:u w:val="none"/>
      </w:rPr>
      <w:t>Symposium Proposal Inclusion Statement</w:t>
    </w:r>
  </w:p>
  <w:p w:rsidR="00D53D10" w:rsidRPr="00D53D10" w:rsidRDefault="00D53D10" w:rsidP="00BA175C">
    <w:pPr>
      <w:pStyle w:val="BodyText"/>
      <w:spacing w:line="360" w:lineRule="auto"/>
      <w:jc w:val="center"/>
      <w:rPr>
        <w:rFonts w:ascii="Arial" w:hAnsi="Arial"/>
        <w:b/>
        <w:sz w:val="28"/>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9A71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06BC4"/>
    <w:multiLevelType w:val="multilevel"/>
    <w:tmpl w:val="2CAA00B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2AA1EA8"/>
    <w:multiLevelType w:val="hybridMultilevel"/>
    <w:tmpl w:val="61A8CF8C"/>
    <w:lvl w:ilvl="0" w:tplc="04090001">
      <w:start w:val="1"/>
      <w:numFmt w:val="bullet"/>
      <w:lvlText w:val="o"/>
      <w:lvlJc w:val="left"/>
      <w:pPr>
        <w:ind w:left="784" w:hanging="360"/>
      </w:pPr>
      <w:rPr>
        <w:rFonts w:ascii="Courier New" w:hAnsi="Courier New" w:hint="default"/>
      </w:rPr>
    </w:lvl>
    <w:lvl w:ilvl="1" w:tplc="04090003">
      <w:start w:val="1"/>
      <w:numFmt w:val="bullet"/>
      <w:lvlText w:val=""/>
      <w:lvlJc w:val="left"/>
      <w:pPr>
        <w:ind w:left="1504" w:hanging="360"/>
      </w:pPr>
      <w:rPr>
        <w:rFonts w:ascii="Symbol" w:hAnsi="Symbol"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482F7EF2"/>
    <w:multiLevelType w:val="hybridMultilevel"/>
    <w:tmpl w:val="DA44DC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C67CF"/>
    <w:multiLevelType w:val="hybridMultilevel"/>
    <w:tmpl w:val="7534C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A71A5E"/>
    <w:multiLevelType w:val="hybridMultilevel"/>
    <w:tmpl w:val="70F85CB6"/>
    <w:lvl w:ilvl="0" w:tplc="04090001">
      <w:start w:val="1"/>
      <w:numFmt w:val="bullet"/>
      <w:lvlText w:val="o"/>
      <w:lvlJc w:val="left"/>
      <w:pPr>
        <w:ind w:left="720" w:hanging="360"/>
      </w:pPr>
      <w:rPr>
        <w:rFonts w:ascii="Courier New" w:hAnsi="Courier New"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3D369D"/>
    <w:multiLevelType w:val="hybridMultilevel"/>
    <w:tmpl w:val="D034102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Wingdings"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Wingdings"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Wingdings" w:hint="default"/>
      </w:rPr>
    </w:lvl>
    <w:lvl w:ilvl="8" w:tplc="04090005" w:tentative="1">
      <w:start w:val="1"/>
      <w:numFmt w:val="bullet"/>
      <w:lvlText w:val=""/>
      <w:lvlJc w:val="left"/>
      <w:pPr>
        <w:ind w:left="7267" w:hanging="360"/>
      </w:pPr>
      <w:rPr>
        <w:rFonts w:ascii="Wingdings" w:hAnsi="Wingdings" w:hint="default"/>
      </w:rPr>
    </w:lvl>
  </w:abstractNum>
  <w:num w:numId="1" w16cid:durableId="1787696508">
    <w:abstractNumId w:val="2"/>
  </w:num>
  <w:num w:numId="2" w16cid:durableId="1879007034">
    <w:abstractNumId w:val="4"/>
  </w:num>
  <w:num w:numId="3" w16cid:durableId="52698157">
    <w:abstractNumId w:val="5"/>
  </w:num>
  <w:num w:numId="4" w16cid:durableId="770205073">
    <w:abstractNumId w:val="3"/>
  </w:num>
  <w:num w:numId="5" w16cid:durableId="1140028076">
    <w:abstractNumId w:val="6"/>
  </w:num>
  <w:num w:numId="6" w16cid:durableId="58023223">
    <w:abstractNumId w:val="0"/>
  </w:num>
  <w:num w:numId="7" w16cid:durableId="1768310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90"/>
    <w:rsid w:val="0001775F"/>
    <w:rsid w:val="00034146"/>
    <w:rsid w:val="00044CD4"/>
    <w:rsid w:val="001E6FD5"/>
    <w:rsid w:val="00315BC7"/>
    <w:rsid w:val="004026A1"/>
    <w:rsid w:val="00410C34"/>
    <w:rsid w:val="00446660"/>
    <w:rsid w:val="004D2221"/>
    <w:rsid w:val="004D45F6"/>
    <w:rsid w:val="004F0DEA"/>
    <w:rsid w:val="0050068F"/>
    <w:rsid w:val="00540C0B"/>
    <w:rsid w:val="0055065A"/>
    <w:rsid w:val="00616DD5"/>
    <w:rsid w:val="006929A0"/>
    <w:rsid w:val="0069654A"/>
    <w:rsid w:val="006B6D31"/>
    <w:rsid w:val="007136BB"/>
    <w:rsid w:val="00714B89"/>
    <w:rsid w:val="007B008A"/>
    <w:rsid w:val="007C34B2"/>
    <w:rsid w:val="007D3CD3"/>
    <w:rsid w:val="008B4D71"/>
    <w:rsid w:val="008D2BBD"/>
    <w:rsid w:val="009C4E97"/>
    <w:rsid w:val="009D5022"/>
    <w:rsid w:val="00BA175C"/>
    <w:rsid w:val="00CD2707"/>
    <w:rsid w:val="00D213AD"/>
    <w:rsid w:val="00D3072E"/>
    <w:rsid w:val="00D404B5"/>
    <w:rsid w:val="00D42F78"/>
    <w:rsid w:val="00D53D10"/>
    <w:rsid w:val="00D56FBD"/>
    <w:rsid w:val="00DA10F5"/>
    <w:rsid w:val="00E243A5"/>
    <w:rsid w:val="00E56342"/>
    <w:rsid w:val="00E56890"/>
    <w:rsid w:val="00F13F81"/>
    <w:rsid w:val="00F357EB"/>
    <w:rsid w:val="00F751E0"/>
    <w:rsid w:val="00FA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6FEE4"/>
  <w14:defaultImageDpi w14:val="300"/>
  <w15:chartTrackingRefBased/>
  <w15:docId w15:val="{77D5DB36-49C3-0342-A398-A48D1749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paragraph" w:styleId="BalloonText">
    <w:name w:val="Balloon Text"/>
    <w:basedOn w:val="Normal"/>
    <w:semiHidden/>
    <w:rsid w:val="00A753C4"/>
    <w:rPr>
      <w:rFonts w:ascii="Lucida Grande" w:hAnsi="Lucida Grande"/>
      <w:sz w:val="18"/>
      <w:szCs w:val="18"/>
    </w:rPr>
  </w:style>
  <w:style w:type="paragraph" w:styleId="Header">
    <w:name w:val="header"/>
    <w:basedOn w:val="Normal"/>
    <w:rsid w:val="00127D2E"/>
    <w:pPr>
      <w:tabs>
        <w:tab w:val="center" w:pos="4320"/>
        <w:tab w:val="right" w:pos="8640"/>
      </w:tabs>
    </w:pPr>
  </w:style>
  <w:style w:type="paragraph" w:styleId="Footer">
    <w:name w:val="footer"/>
    <w:basedOn w:val="Normal"/>
    <w:semiHidden/>
    <w:rsid w:val="00127D2E"/>
    <w:pPr>
      <w:tabs>
        <w:tab w:val="center" w:pos="4320"/>
        <w:tab w:val="right" w:pos="8640"/>
      </w:tabs>
    </w:pPr>
  </w:style>
  <w:style w:type="paragraph" w:styleId="BodyText">
    <w:name w:val="Body Text"/>
    <w:basedOn w:val="Normal"/>
    <w:rsid w:val="00C45BA3"/>
    <w:pPr>
      <w:jc w:val="both"/>
    </w:pPr>
    <w:rPr>
      <w:rFonts w:eastAsia="Times New Roman"/>
      <w:u w:val="single"/>
    </w:rPr>
  </w:style>
  <w:style w:type="character" w:styleId="FollowedHyperlink">
    <w:name w:val="FollowedHyperlink"/>
    <w:uiPriority w:val="99"/>
    <w:semiHidden/>
    <w:unhideWhenUsed/>
    <w:rsid w:val="00616DD5"/>
    <w:rPr>
      <w:color w:val="800080"/>
      <w:u w:val="single"/>
    </w:rPr>
  </w:style>
  <w:style w:type="character" w:styleId="UnresolvedMention">
    <w:name w:val="Unresolved Mention"/>
    <w:basedOn w:val="DefaultParagraphFont"/>
    <w:uiPriority w:val="99"/>
    <w:semiHidden/>
    <w:unhideWhenUsed/>
    <w:rsid w:val="00D21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63283">
      <w:bodyDiv w:val="1"/>
      <w:marLeft w:val="0"/>
      <w:marRight w:val="0"/>
      <w:marTop w:val="0"/>
      <w:marBottom w:val="0"/>
      <w:divBdr>
        <w:top w:val="none" w:sz="0" w:space="0" w:color="auto"/>
        <w:left w:val="none" w:sz="0" w:space="0" w:color="auto"/>
        <w:bottom w:val="none" w:sz="0" w:space="0" w:color="auto"/>
        <w:right w:val="none" w:sz="0" w:space="0" w:color="auto"/>
      </w:divBdr>
      <w:divsChild>
        <w:div w:id="209851077">
          <w:marLeft w:val="0"/>
          <w:marRight w:val="0"/>
          <w:marTop w:val="100"/>
          <w:marBottom w:val="200"/>
          <w:divBdr>
            <w:top w:val="none" w:sz="0" w:space="0" w:color="auto"/>
            <w:left w:val="none" w:sz="0" w:space="0" w:color="auto"/>
            <w:bottom w:val="none" w:sz="0" w:space="0" w:color="auto"/>
            <w:right w:val="none" w:sz="0" w:space="0" w:color="auto"/>
          </w:divBdr>
          <w:divsChild>
            <w:div w:id="2143038771">
              <w:marLeft w:val="0"/>
              <w:marRight w:val="0"/>
              <w:marTop w:val="0"/>
              <w:marBottom w:val="70"/>
              <w:divBdr>
                <w:top w:val="none" w:sz="0" w:space="0" w:color="auto"/>
                <w:left w:val="none" w:sz="0" w:space="0" w:color="auto"/>
                <w:bottom w:val="none" w:sz="0" w:space="0" w:color="auto"/>
                <w:right w:val="none" w:sz="0" w:space="0" w:color="auto"/>
              </w:divBdr>
              <w:divsChild>
                <w:div w:id="1771661930">
                  <w:marLeft w:val="50"/>
                  <w:marRight w:val="0"/>
                  <w:marTop w:val="0"/>
                  <w:marBottom w:val="0"/>
                  <w:divBdr>
                    <w:top w:val="none" w:sz="0" w:space="0" w:color="auto"/>
                    <w:left w:val="none" w:sz="0" w:space="0" w:color="auto"/>
                    <w:bottom w:val="none" w:sz="0" w:space="0" w:color="auto"/>
                    <w:right w:val="none" w:sz="0" w:space="0" w:color="auto"/>
                  </w:divBdr>
                  <w:divsChild>
                    <w:div w:id="1735156819">
                      <w:marLeft w:val="0"/>
                      <w:marRight w:val="0"/>
                      <w:marTop w:val="0"/>
                      <w:marBottom w:val="0"/>
                      <w:divBdr>
                        <w:top w:val="none" w:sz="0" w:space="0" w:color="auto"/>
                        <w:left w:val="none" w:sz="0" w:space="0" w:color="auto"/>
                        <w:bottom w:val="none" w:sz="0" w:space="0" w:color="auto"/>
                        <w:right w:val="none" w:sz="0" w:space="0" w:color="auto"/>
                      </w:divBdr>
                      <w:divsChild>
                        <w:div w:id="815338236">
                          <w:marLeft w:val="0"/>
                          <w:marRight w:val="0"/>
                          <w:marTop w:val="0"/>
                          <w:marBottom w:val="0"/>
                          <w:divBdr>
                            <w:top w:val="single" w:sz="4" w:space="4" w:color="B6B6E1"/>
                            <w:left w:val="single" w:sz="4" w:space="0" w:color="B6B6E1"/>
                            <w:bottom w:val="single" w:sz="4" w:space="0" w:color="B6B6E1"/>
                            <w:right w:val="single" w:sz="4" w:space="0" w:color="B6B6E1"/>
                          </w:divBdr>
                          <w:divsChild>
                            <w:div w:id="1305501287">
                              <w:marLeft w:val="50"/>
                              <w:marRight w:val="50"/>
                              <w:marTop w:val="100"/>
                              <w:marBottom w:val="0"/>
                              <w:divBdr>
                                <w:top w:val="none" w:sz="0" w:space="0" w:color="auto"/>
                                <w:left w:val="none" w:sz="0" w:space="0" w:color="auto"/>
                                <w:bottom w:val="none" w:sz="0" w:space="0" w:color="auto"/>
                                <w:right w:val="none" w:sz="0" w:space="0" w:color="auto"/>
                              </w:divBdr>
                              <w:divsChild>
                                <w:div w:id="587227301">
                                  <w:marLeft w:val="0"/>
                                  <w:marRight w:val="0"/>
                                  <w:marTop w:val="0"/>
                                  <w:marBottom w:val="0"/>
                                  <w:divBdr>
                                    <w:top w:val="none" w:sz="0" w:space="0" w:color="auto"/>
                                    <w:left w:val="none" w:sz="0" w:space="0" w:color="auto"/>
                                    <w:bottom w:val="none" w:sz="0" w:space="0" w:color="auto"/>
                                    <w:right w:val="none" w:sz="0" w:space="0" w:color="auto"/>
                                  </w:divBdr>
                                  <w:divsChild>
                                    <w:div w:id="1952855081">
                                      <w:marLeft w:val="100"/>
                                      <w:marRight w:val="100"/>
                                      <w:marTop w:val="0"/>
                                      <w:marBottom w:val="150"/>
                                      <w:divBdr>
                                        <w:top w:val="single" w:sz="8" w:space="0" w:color="BFD3E3"/>
                                        <w:left w:val="single" w:sz="8" w:space="0" w:color="BFD3E3"/>
                                        <w:bottom w:val="single" w:sz="8" w:space="0" w:color="BFD3E3"/>
                                        <w:right w:val="single" w:sz="8" w:space="0" w:color="BFD3E3"/>
                                      </w:divBdr>
                                      <w:divsChild>
                                        <w:div w:id="1647931983">
                                          <w:marLeft w:val="20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307645">
      <w:bodyDiv w:val="1"/>
      <w:marLeft w:val="0"/>
      <w:marRight w:val="0"/>
      <w:marTop w:val="0"/>
      <w:marBottom w:val="0"/>
      <w:divBdr>
        <w:top w:val="none" w:sz="0" w:space="0" w:color="auto"/>
        <w:left w:val="none" w:sz="0" w:space="0" w:color="auto"/>
        <w:bottom w:val="none" w:sz="0" w:space="0" w:color="auto"/>
        <w:right w:val="none" w:sz="0" w:space="0" w:color="auto"/>
      </w:divBdr>
      <w:divsChild>
        <w:div w:id="1660576346">
          <w:marLeft w:val="0"/>
          <w:marRight w:val="0"/>
          <w:marTop w:val="100"/>
          <w:marBottom w:val="200"/>
          <w:divBdr>
            <w:top w:val="none" w:sz="0" w:space="0" w:color="auto"/>
            <w:left w:val="none" w:sz="0" w:space="0" w:color="auto"/>
            <w:bottom w:val="none" w:sz="0" w:space="0" w:color="auto"/>
            <w:right w:val="none" w:sz="0" w:space="0" w:color="auto"/>
          </w:divBdr>
          <w:divsChild>
            <w:div w:id="623318070">
              <w:marLeft w:val="0"/>
              <w:marRight w:val="0"/>
              <w:marTop w:val="0"/>
              <w:marBottom w:val="70"/>
              <w:divBdr>
                <w:top w:val="none" w:sz="0" w:space="0" w:color="auto"/>
                <w:left w:val="none" w:sz="0" w:space="0" w:color="auto"/>
                <w:bottom w:val="none" w:sz="0" w:space="0" w:color="auto"/>
                <w:right w:val="none" w:sz="0" w:space="0" w:color="auto"/>
              </w:divBdr>
              <w:divsChild>
                <w:div w:id="1660185795">
                  <w:marLeft w:val="50"/>
                  <w:marRight w:val="0"/>
                  <w:marTop w:val="0"/>
                  <w:marBottom w:val="0"/>
                  <w:divBdr>
                    <w:top w:val="none" w:sz="0" w:space="0" w:color="auto"/>
                    <w:left w:val="none" w:sz="0" w:space="0" w:color="auto"/>
                    <w:bottom w:val="none" w:sz="0" w:space="0" w:color="auto"/>
                    <w:right w:val="none" w:sz="0" w:space="0" w:color="auto"/>
                  </w:divBdr>
                  <w:divsChild>
                    <w:div w:id="1042246809">
                      <w:marLeft w:val="0"/>
                      <w:marRight w:val="0"/>
                      <w:marTop w:val="0"/>
                      <w:marBottom w:val="0"/>
                      <w:divBdr>
                        <w:top w:val="none" w:sz="0" w:space="0" w:color="auto"/>
                        <w:left w:val="none" w:sz="0" w:space="0" w:color="auto"/>
                        <w:bottom w:val="none" w:sz="0" w:space="0" w:color="auto"/>
                        <w:right w:val="none" w:sz="0" w:space="0" w:color="auto"/>
                      </w:divBdr>
                      <w:divsChild>
                        <w:div w:id="316232718">
                          <w:marLeft w:val="0"/>
                          <w:marRight w:val="0"/>
                          <w:marTop w:val="0"/>
                          <w:marBottom w:val="0"/>
                          <w:divBdr>
                            <w:top w:val="single" w:sz="4" w:space="4" w:color="B6B6E1"/>
                            <w:left w:val="single" w:sz="4" w:space="0" w:color="B6B6E1"/>
                            <w:bottom w:val="single" w:sz="4" w:space="0" w:color="B6B6E1"/>
                            <w:right w:val="single" w:sz="4" w:space="0" w:color="B6B6E1"/>
                          </w:divBdr>
                          <w:divsChild>
                            <w:div w:id="1319075736">
                              <w:marLeft w:val="50"/>
                              <w:marRight w:val="50"/>
                              <w:marTop w:val="100"/>
                              <w:marBottom w:val="0"/>
                              <w:divBdr>
                                <w:top w:val="none" w:sz="0" w:space="0" w:color="auto"/>
                                <w:left w:val="none" w:sz="0" w:space="0" w:color="auto"/>
                                <w:bottom w:val="none" w:sz="0" w:space="0" w:color="auto"/>
                                <w:right w:val="none" w:sz="0" w:space="0" w:color="auto"/>
                              </w:divBdr>
                              <w:divsChild>
                                <w:div w:id="1217013328">
                                  <w:marLeft w:val="0"/>
                                  <w:marRight w:val="0"/>
                                  <w:marTop w:val="0"/>
                                  <w:marBottom w:val="0"/>
                                  <w:divBdr>
                                    <w:top w:val="none" w:sz="0" w:space="0" w:color="auto"/>
                                    <w:left w:val="none" w:sz="0" w:space="0" w:color="auto"/>
                                    <w:bottom w:val="none" w:sz="0" w:space="0" w:color="auto"/>
                                    <w:right w:val="none" w:sz="0" w:space="0" w:color="auto"/>
                                  </w:divBdr>
                                  <w:divsChild>
                                    <w:div w:id="1832671574">
                                      <w:marLeft w:val="100"/>
                                      <w:marRight w:val="100"/>
                                      <w:marTop w:val="0"/>
                                      <w:marBottom w:val="150"/>
                                      <w:divBdr>
                                        <w:top w:val="single" w:sz="8" w:space="0" w:color="BFD3E3"/>
                                        <w:left w:val="single" w:sz="8" w:space="0" w:color="BFD3E3"/>
                                        <w:bottom w:val="single" w:sz="8" w:space="0" w:color="BFD3E3"/>
                                        <w:right w:val="single" w:sz="8" w:space="0" w:color="BFD3E3"/>
                                      </w:divBdr>
                                      <w:divsChild>
                                        <w:div w:id="628706075">
                                          <w:marLeft w:val="200"/>
                                          <w:marRight w:val="0"/>
                                          <w:marTop w:val="50"/>
                                          <w:marBottom w:val="0"/>
                                          <w:divBdr>
                                            <w:top w:val="none" w:sz="0" w:space="0" w:color="auto"/>
                                            <w:left w:val="none" w:sz="0" w:space="0" w:color="auto"/>
                                            <w:bottom w:val="none" w:sz="0" w:space="0" w:color="auto"/>
                                            <w:right w:val="none" w:sz="0" w:space="0" w:color="auto"/>
                                          </w:divBdr>
                                          <w:divsChild>
                                            <w:div w:id="174463042">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405645">
      <w:bodyDiv w:val="1"/>
      <w:marLeft w:val="0"/>
      <w:marRight w:val="0"/>
      <w:marTop w:val="0"/>
      <w:marBottom w:val="0"/>
      <w:divBdr>
        <w:top w:val="none" w:sz="0" w:space="0" w:color="auto"/>
        <w:left w:val="none" w:sz="0" w:space="0" w:color="auto"/>
        <w:bottom w:val="none" w:sz="0" w:space="0" w:color="auto"/>
        <w:right w:val="none" w:sz="0" w:space="0" w:color="auto"/>
      </w:divBdr>
      <w:divsChild>
        <w:div w:id="9705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925059">
              <w:marLeft w:val="0"/>
              <w:marRight w:val="0"/>
              <w:marTop w:val="0"/>
              <w:marBottom w:val="0"/>
              <w:divBdr>
                <w:top w:val="none" w:sz="0" w:space="0" w:color="auto"/>
                <w:left w:val="none" w:sz="0" w:space="0" w:color="auto"/>
                <w:bottom w:val="none" w:sz="0" w:space="0" w:color="auto"/>
                <w:right w:val="none" w:sz="0" w:space="0" w:color="auto"/>
              </w:divBdr>
              <w:divsChild>
                <w:div w:id="1346899828">
                  <w:marLeft w:val="0"/>
                  <w:marRight w:val="0"/>
                  <w:marTop w:val="0"/>
                  <w:marBottom w:val="0"/>
                  <w:divBdr>
                    <w:top w:val="none" w:sz="0" w:space="0" w:color="auto"/>
                    <w:left w:val="none" w:sz="0" w:space="0" w:color="auto"/>
                    <w:bottom w:val="none" w:sz="0" w:space="0" w:color="auto"/>
                    <w:right w:val="none" w:sz="0" w:space="0" w:color="auto"/>
                  </w:divBdr>
                  <w:divsChild>
                    <w:div w:id="1338732651">
                      <w:marLeft w:val="0"/>
                      <w:marRight w:val="0"/>
                      <w:marTop w:val="0"/>
                      <w:marBottom w:val="0"/>
                      <w:divBdr>
                        <w:top w:val="none" w:sz="0" w:space="0" w:color="auto"/>
                        <w:left w:val="none" w:sz="0" w:space="0" w:color="auto"/>
                        <w:bottom w:val="none" w:sz="0" w:space="0" w:color="auto"/>
                        <w:right w:val="none" w:sz="0" w:space="0" w:color="auto"/>
                      </w:divBdr>
                      <w:divsChild>
                        <w:div w:id="1110393049">
                          <w:marLeft w:val="0"/>
                          <w:marRight w:val="0"/>
                          <w:marTop w:val="0"/>
                          <w:marBottom w:val="0"/>
                          <w:divBdr>
                            <w:top w:val="none" w:sz="0" w:space="0" w:color="auto"/>
                            <w:left w:val="none" w:sz="0" w:space="0" w:color="auto"/>
                            <w:bottom w:val="none" w:sz="0" w:space="0" w:color="auto"/>
                            <w:right w:val="none" w:sz="0" w:space="0" w:color="auto"/>
                          </w:divBdr>
                          <w:divsChild>
                            <w:div w:id="124553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486773">
                                  <w:marLeft w:val="0"/>
                                  <w:marRight w:val="0"/>
                                  <w:marTop w:val="0"/>
                                  <w:marBottom w:val="0"/>
                                  <w:divBdr>
                                    <w:top w:val="none" w:sz="0" w:space="0" w:color="auto"/>
                                    <w:left w:val="none" w:sz="0" w:space="0" w:color="auto"/>
                                    <w:bottom w:val="none" w:sz="0" w:space="0" w:color="auto"/>
                                    <w:right w:val="none" w:sz="0" w:space="0" w:color="auto"/>
                                  </w:divBdr>
                                  <w:divsChild>
                                    <w:div w:id="1115246796">
                                      <w:marLeft w:val="0"/>
                                      <w:marRight w:val="0"/>
                                      <w:marTop w:val="0"/>
                                      <w:marBottom w:val="0"/>
                                      <w:divBdr>
                                        <w:top w:val="none" w:sz="0" w:space="0" w:color="auto"/>
                                        <w:left w:val="none" w:sz="0" w:space="0" w:color="auto"/>
                                        <w:bottom w:val="none" w:sz="0" w:space="0" w:color="auto"/>
                                        <w:right w:val="none" w:sz="0" w:space="0" w:color="auto"/>
                                      </w:divBdr>
                                      <w:divsChild>
                                        <w:div w:id="415518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071183">
                                              <w:marLeft w:val="0"/>
                                              <w:marRight w:val="0"/>
                                              <w:marTop w:val="0"/>
                                              <w:marBottom w:val="0"/>
                                              <w:divBdr>
                                                <w:top w:val="none" w:sz="0" w:space="0" w:color="auto"/>
                                                <w:left w:val="none" w:sz="0" w:space="0" w:color="auto"/>
                                                <w:bottom w:val="none" w:sz="0" w:space="0" w:color="auto"/>
                                                <w:right w:val="none" w:sz="0" w:space="0" w:color="auto"/>
                                              </w:divBdr>
                                              <w:divsChild>
                                                <w:div w:id="1529945993">
                                                  <w:marLeft w:val="0"/>
                                                  <w:marRight w:val="0"/>
                                                  <w:marTop w:val="0"/>
                                                  <w:marBottom w:val="0"/>
                                                  <w:divBdr>
                                                    <w:top w:val="none" w:sz="0" w:space="0" w:color="auto"/>
                                                    <w:left w:val="none" w:sz="0" w:space="0" w:color="auto"/>
                                                    <w:bottom w:val="none" w:sz="0" w:space="0" w:color="auto"/>
                                                    <w:right w:val="none" w:sz="0" w:space="0" w:color="auto"/>
                                                  </w:divBdr>
                                                  <w:divsChild>
                                                    <w:div w:id="1642420199">
                                                      <w:marLeft w:val="0"/>
                                                      <w:marRight w:val="0"/>
                                                      <w:marTop w:val="0"/>
                                                      <w:marBottom w:val="0"/>
                                                      <w:divBdr>
                                                        <w:top w:val="none" w:sz="0" w:space="0" w:color="auto"/>
                                                        <w:left w:val="none" w:sz="0" w:space="0" w:color="auto"/>
                                                        <w:bottom w:val="none" w:sz="0" w:space="0" w:color="auto"/>
                                                        <w:right w:val="none" w:sz="0" w:space="0" w:color="auto"/>
                                                      </w:divBdr>
                                                      <w:divsChild>
                                                        <w:div w:id="1999054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4845574">
                                                              <w:marLeft w:val="0"/>
                                                              <w:marRight w:val="0"/>
                                                              <w:marTop w:val="0"/>
                                                              <w:marBottom w:val="0"/>
                                                              <w:divBdr>
                                                                <w:top w:val="none" w:sz="0" w:space="0" w:color="auto"/>
                                                                <w:left w:val="none" w:sz="0" w:space="0" w:color="auto"/>
                                                                <w:bottom w:val="none" w:sz="0" w:space="0" w:color="auto"/>
                                                                <w:right w:val="none" w:sz="0" w:space="0" w:color="auto"/>
                                                              </w:divBdr>
                                                              <w:divsChild>
                                                                <w:div w:id="1184132228">
                                                                  <w:marLeft w:val="0"/>
                                                                  <w:marRight w:val="0"/>
                                                                  <w:marTop w:val="0"/>
                                                                  <w:marBottom w:val="0"/>
                                                                  <w:divBdr>
                                                                    <w:top w:val="none" w:sz="0" w:space="0" w:color="auto"/>
                                                                    <w:left w:val="none" w:sz="0" w:space="0" w:color="auto"/>
                                                                    <w:bottom w:val="none" w:sz="0" w:space="0" w:color="auto"/>
                                                                    <w:right w:val="none" w:sz="0" w:space="0" w:color="auto"/>
                                                                  </w:divBdr>
                                                                  <w:divsChild>
                                                                    <w:div w:id="1654916405">
                                                                      <w:marLeft w:val="0"/>
                                                                      <w:marRight w:val="0"/>
                                                                      <w:marTop w:val="0"/>
                                                                      <w:marBottom w:val="0"/>
                                                                      <w:divBdr>
                                                                        <w:top w:val="none" w:sz="0" w:space="0" w:color="auto"/>
                                                                        <w:left w:val="none" w:sz="0" w:space="0" w:color="auto"/>
                                                                        <w:bottom w:val="none" w:sz="0" w:space="0" w:color="auto"/>
                                                                        <w:right w:val="none" w:sz="0" w:space="0" w:color="auto"/>
                                                                      </w:divBdr>
                                                                      <w:divsChild>
                                                                        <w:div w:id="523596964">
                                                                          <w:marLeft w:val="0"/>
                                                                          <w:marRight w:val="0"/>
                                                                          <w:marTop w:val="0"/>
                                                                          <w:marBottom w:val="0"/>
                                                                          <w:divBdr>
                                                                            <w:top w:val="none" w:sz="0" w:space="0" w:color="auto"/>
                                                                            <w:left w:val="none" w:sz="0" w:space="0" w:color="auto"/>
                                                                            <w:bottom w:val="none" w:sz="0" w:space="0" w:color="auto"/>
                                                                            <w:right w:val="none" w:sz="0" w:space="0" w:color="auto"/>
                                                                          </w:divBdr>
                                                                          <w:divsChild>
                                                                            <w:div w:id="113536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7891">
                                                                                  <w:marLeft w:val="0"/>
                                                                                  <w:marRight w:val="0"/>
                                                                                  <w:marTop w:val="0"/>
                                                                                  <w:marBottom w:val="0"/>
                                                                                  <w:divBdr>
                                                                                    <w:top w:val="none" w:sz="0" w:space="0" w:color="auto"/>
                                                                                    <w:left w:val="none" w:sz="0" w:space="0" w:color="auto"/>
                                                                                    <w:bottom w:val="none" w:sz="0" w:space="0" w:color="auto"/>
                                                                                    <w:right w:val="none" w:sz="0" w:space="0" w:color="auto"/>
                                                                                  </w:divBdr>
                                                                                  <w:divsChild>
                                                                                    <w:div w:id="1350375669">
                                                                                      <w:marLeft w:val="0"/>
                                                                                      <w:marRight w:val="0"/>
                                                                                      <w:marTop w:val="0"/>
                                                                                      <w:marBottom w:val="0"/>
                                                                                      <w:divBdr>
                                                                                        <w:top w:val="none" w:sz="0" w:space="0" w:color="auto"/>
                                                                                        <w:left w:val="none" w:sz="0" w:space="0" w:color="auto"/>
                                                                                        <w:bottom w:val="none" w:sz="0" w:space="0" w:color="auto"/>
                                                                                        <w:right w:val="none" w:sz="0" w:space="0" w:color="auto"/>
                                                                                      </w:divBdr>
                                                                                      <w:divsChild>
                                                                                        <w:div w:id="1264413379">
                                                                                          <w:marLeft w:val="0"/>
                                                                                          <w:marRight w:val="0"/>
                                                                                          <w:marTop w:val="0"/>
                                                                                          <w:marBottom w:val="0"/>
                                                                                          <w:divBdr>
                                                                                            <w:top w:val="none" w:sz="0" w:space="0" w:color="auto"/>
                                                                                            <w:left w:val="none" w:sz="0" w:space="0" w:color="auto"/>
                                                                                            <w:bottom w:val="none" w:sz="0" w:space="0" w:color="auto"/>
                                                                                            <w:right w:val="none" w:sz="0" w:space="0" w:color="auto"/>
                                                                                          </w:divBdr>
                                                                                          <w:divsChild>
                                                                                            <w:div w:id="721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s.org/about/governance/committees/committee-structur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s.org/technical-divisions/division-list.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ubs.acs.org/doi/abs/10.1021/cn100007x" TargetMode="External"/><Relationship Id="rId4" Type="http://schemas.openxmlformats.org/officeDocument/2006/relationships/webSettings" Target="webSettings.xml"/><Relationship Id="rId9" Type="http://schemas.openxmlformats.org/officeDocument/2006/relationships/hyperlink" Target="https://pubs.acs.org/page/books/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GUIDELINES</vt:lpstr>
    </vt:vector>
  </TitlesOfParts>
  <Company>SDSU</Company>
  <LinksUpToDate>false</LinksUpToDate>
  <CharactersWithSpaces>3290</CharactersWithSpaces>
  <SharedDoc>false</SharedDoc>
  <HLinks>
    <vt:vector size="12" baseType="variant">
      <vt:variant>
        <vt:i4>5177414</vt:i4>
      </vt:variant>
      <vt:variant>
        <vt:i4>3</vt:i4>
      </vt:variant>
      <vt:variant>
        <vt:i4>0</vt:i4>
      </vt:variant>
      <vt:variant>
        <vt:i4>5</vt:i4>
      </vt:variant>
      <vt:variant>
        <vt:lpwstr>http://pubs.acs.org/doi/abs/10.1021/cn100007x</vt:lpwstr>
      </vt:variant>
      <vt:variant>
        <vt:lpwstr/>
      </vt:variant>
      <vt:variant>
        <vt:i4>2293862</vt:i4>
      </vt:variant>
      <vt:variant>
        <vt:i4>0</vt:i4>
      </vt:variant>
      <vt:variant>
        <vt:i4>0</vt:i4>
      </vt:variant>
      <vt:variant>
        <vt:i4>5</vt:i4>
      </vt:variant>
      <vt:variant>
        <vt:lpwstr>https://pubs.acs.org/page/books/index.html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subject/>
  <dc:creator>College of Sciences San Diego State University</dc:creator>
  <cp:keywords/>
  <cp:lastModifiedBy>Microsoft Office User</cp:lastModifiedBy>
  <cp:revision>2</cp:revision>
  <cp:lastPrinted>2010-04-13T22:03:00Z</cp:lastPrinted>
  <dcterms:created xsi:type="dcterms:W3CDTF">2025-03-19T00:54:00Z</dcterms:created>
  <dcterms:modified xsi:type="dcterms:W3CDTF">2025-03-19T00:54:00Z</dcterms:modified>
</cp:coreProperties>
</file>